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CF" w:rsidRDefault="004D3C7F" w:rsidP="00F704CA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4675505</wp:posOffset>
                </wp:positionH>
                <wp:positionV relativeFrom="page">
                  <wp:posOffset>2268855</wp:posOffset>
                </wp:positionV>
                <wp:extent cx="2488565" cy="274320"/>
                <wp:effectExtent l="0" t="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1CF" w:rsidRDefault="00101C4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01C4C">
                              <w:rPr>
                                <w:szCs w:val="28"/>
                                <w:lang w:val="ru-RU"/>
                              </w:rPr>
                              <w:t>СЭД-2023-299-01-01-02-05С-53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15pt;margin-top:178.65pt;width:195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xk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BG0Xwxx6iAs2AZzgL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" filled="f" stroked="f">
                <v:textbox inset="0,0,0,0">
                  <w:txbxContent>
                    <w:p w:rsidR="00BA31CF" w:rsidRDefault="00101C4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01C4C">
                        <w:rPr>
                          <w:szCs w:val="28"/>
                          <w:lang w:val="ru-RU"/>
                        </w:rPr>
                        <w:t>СЭД-2023-299-01-01-02-05С-53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2915285</wp:posOffset>
                </wp:positionV>
                <wp:extent cx="2560955" cy="2014220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1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E2" w:rsidRDefault="00E369E2" w:rsidP="00F704CA">
                            <w:pPr>
                              <w:pStyle w:val="a5"/>
                              <w:contextualSpacing/>
                            </w:pPr>
                            <w:r>
                              <w:t xml:space="preserve">Об утверждении карты рисков </w:t>
                            </w:r>
                            <w:r>
                              <w:br/>
                            </w:r>
                            <w:r w:rsidRPr="007C62CE">
                              <w:t xml:space="preserve">нарушения антимонопольного </w:t>
                            </w:r>
                            <w:r>
                              <w:br/>
                            </w:r>
                            <w:r w:rsidRPr="007C62CE">
                              <w:t>законодательства</w:t>
                            </w:r>
                            <w:r>
                              <w:t>, п</w:t>
                            </w:r>
                            <w:r w:rsidRPr="001749FD">
                              <w:t>лан</w:t>
                            </w:r>
                            <w:r>
                              <w:t>а</w:t>
                            </w:r>
                            <w:r w:rsidR="00F704CA">
                              <w:t xml:space="preserve"> </w:t>
                            </w:r>
                            <w:r w:rsidRPr="001749FD">
                              <w:t xml:space="preserve">мероприятий («дорожной карты») по снижению рисков </w:t>
                            </w:r>
                            <w:r>
                              <w:t xml:space="preserve">нарушения антимонопольного </w:t>
                            </w:r>
                          </w:p>
                          <w:p w:rsidR="00E369E2" w:rsidRDefault="00E369E2" w:rsidP="00F704CA">
                            <w:pPr>
                              <w:pStyle w:val="a5"/>
                              <w:contextualSpacing/>
                            </w:pPr>
                            <w:r>
                              <w:t>законодательства и к</w:t>
                            </w:r>
                            <w:r w:rsidRPr="001749FD">
                              <w:t>лючевы</w:t>
                            </w:r>
                            <w:r>
                              <w:t>х</w:t>
                            </w:r>
                            <w:r w:rsidRPr="001749FD">
                              <w:t xml:space="preserve"> показател</w:t>
                            </w:r>
                            <w:r w:rsidR="00F704CA">
                              <w:t xml:space="preserve">ей эффективности функционирования </w:t>
                            </w:r>
                            <w:r w:rsidRPr="001749FD">
                              <w:t>антимонопольного комплаенса</w:t>
                            </w:r>
                            <w:r>
                              <w:t xml:space="preserve"> в администрации П</w:t>
                            </w:r>
                            <w:r w:rsidR="00F704CA">
                              <w:t xml:space="preserve">ермского </w:t>
                            </w:r>
                            <w:r w:rsidR="00F704CA">
                              <w:br/>
                              <w:t xml:space="preserve">муниципального округа </w:t>
                            </w:r>
                            <w:r>
                              <w:t>Пермского края</w:t>
                            </w:r>
                          </w:p>
                          <w:p w:rsidR="00BA31CF" w:rsidRDefault="00BA31CF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9.9pt;margin-top:229.55pt;width:201.65pt;height:15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qLsQIAALEFAAAOAAAAZHJzL2Uyb0RvYy54bWysVNtunDAQfa/Uf7D8TrgUNgsKGyXLUlVK&#10;L1LSD/CCWawam9rehTTqv3dswmaTqFLVlgc0tsfHc2bO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" filled="f" stroked="f">
                <v:textbox inset="0,0,0,0">
                  <w:txbxContent>
                    <w:p w:rsidR="00E369E2" w:rsidRDefault="00E369E2" w:rsidP="00F704CA">
                      <w:pPr>
                        <w:pStyle w:val="a5"/>
                        <w:contextualSpacing/>
                      </w:pPr>
                      <w:r>
                        <w:t xml:space="preserve">Об утверждении карты рисков </w:t>
                      </w:r>
                      <w:r>
                        <w:br/>
                      </w:r>
                      <w:r w:rsidRPr="007C62CE">
                        <w:t xml:space="preserve">нарушения антимонопольного </w:t>
                      </w:r>
                      <w:r>
                        <w:br/>
                      </w:r>
                      <w:r w:rsidRPr="007C62CE">
                        <w:t>законодательства</w:t>
                      </w:r>
                      <w:r>
                        <w:t>, п</w:t>
                      </w:r>
                      <w:r w:rsidRPr="001749FD">
                        <w:t>лан</w:t>
                      </w:r>
                      <w:r>
                        <w:t>а</w:t>
                      </w:r>
                      <w:r w:rsidR="00F704CA">
                        <w:t xml:space="preserve"> </w:t>
                      </w:r>
                      <w:r w:rsidRPr="001749FD">
                        <w:t xml:space="preserve">мероприятий («дорожной карты») по снижению рисков </w:t>
                      </w:r>
                      <w:r>
                        <w:t xml:space="preserve">нарушения антимонопольного </w:t>
                      </w:r>
                    </w:p>
                    <w:p w:rsidR="00E369E2" w:rsidRDefault="00E369E2" w:rsidP="00F704CA">
                      <w:pPr>
                        <w:pStyle w:val="a5"/>
                        <w:contextualSpacing/>
                      </w:pPr>
                      <w:r>
                        <w:t>законодательства и к</w:t>
                      </w:r>
                      <w:r w:rsidRPr="001749FD">
                        <w:t>лючевы</w:t>
                      </w:r>
                      <w:r>
                        <w:t>х</w:t>
                      </w:r>
                      <w:r w:rsidRPr="001749FD">
                        <w:t xml:space="preserve"> показател</w:t>
                      </w:r>
                      <w:r w:rsidR="00F704CA">
                        <w:t xml:space="preserve">ей эффективности функционирования </w:t>
                      </w:r>
                      <w:r w:rsidRPr="001749FD">
                        <w:t>антимонопольного комплаенса</w:t>
                      </w:r>
                      <w:r>
                        <w:t xml:space="preserve"> в администрации П</w:t>
                      </w:r>
                      <w:r w:rsidR="00F704CA">
                        <w:t xml:space="preserve">ермского </w:t>
                      </w:r>
                      <w:r w:rsidR="00F704CA">
                        <w:br/>
                        <w:t xml:space="preserve">муниципального округа </w:t>
                      </w:r>
                      <w:r>
                        <w:t>Пермского края</w:t>
                      </w:r>
                    </w:p>
                    <w:p w:rsidR="00BA31CF" w:rsidRDefault="00BA31CF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1CF" w:rsidRDefault="00101C4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31CF" w:rsidRDefault="00101C4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EFC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1CF" w:rsidRDefault="00BA31CF">
      <w:pPr>
        <w:spacing w:line="360" w:lineRule="exact"/>
        <w:ind w:firstLine="720"/>
        <w:rPr>
          <w:sz w:val="28"/>
          <w:szCs w:val="28"/>
        </w:rPr>
      </w:pPr>
    </w:p>
    <w:p w:rsidR="00E369E2" w:rsidRDefault="00E369E2">
      <w:pPr>
        <w:spacing w:line="360" w:lineRule="exact"/>
        <w:ind w:firstLine="720"/>
        <w:rPr>
          <w:sz w:val="28"/>
          <w:szCs w:val="28"/>
        </w:rPr>
      </w:pPr>
    </w:p>
    <w:p w:rsidR="00E369E2" w:rsidRDefault="00E369E2">
      <w:pPr>
        <w:spacing w:line="360" w:lineRule="exact"/>
        <w:ind w:firstLine="720"/>
        <w:rPr>
          <w:sz w:val="28"/>
          <w:szCs w:val="28"/>
        </w:rPr>
      </w:pPr>
    </w:p>
    <w:p w:rsidR="00E369E2" w:rsidRDefault="00E369E2">
      <w:pPr>
        <w:spacing w:line="360" w:lineRule="exact"/>
        <w:ind w:firstLine="720"/>
        <w:rPr>
          <w:sz w:val="28"/>
          <w:szCs w:val="28"/>
        </w:rPr>
      </w:pPr>
    </w:p>
    <w:p w:rsidR="00E369E2" w:rsidRDefault="00E369E2">
      <w:pPr>
        <w:spacing w:line="360" w:lineRule="exact"/>
        <w:ind w:firstLine="720"/>
        <w:rPr>
          <w:sz w:val="28"/>
          <w:szCs w:val="28"/>
        </w:rPr>
      </w:pPr>
    </w:p>
    <w:p w:rsidR="00E369E2" w:rsidRDefault="00E369E2">
      <w:pPr>
        <w:spacing w:line="360" w:lineRule="exact"/>
        <w:ind w:firstLine="720"/>
        <w:rPr>
          <w:sz w:val="28"/>
          <w:szCs w:val="28"/>
        </w:rPr>
      </w:pPr>
    </w:p>
    <w:p w:rsidR="00C919B1" w:rsidRDefault="00E369E2" w:rsidP="00450E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E369E2">
        <w:rPr>
          <w:sz w:val="28"/>
          <w:szCs w:val="28"/>
        </w:rPr>
        <w:t xml:space="preserve">В целях реализации </w:t>
      </w:r>
      <w:r w:rsidR="006031AE">
        <w:rPr>
          <w:sz w:val="28"/>
          <w:szCs w:val="28"/>
        </w:rPr>
        <w:t>подпункта</w:t>
      </w:r>
      <w:r w:rsidRPr="00E369E2">
        <w:rPr>
          <w:sz w:val="28"/>
          <w:szCs w:val="28"/>
        </w:rPr>
        <w:t xml:space="preserve"> «в» п</w:t>
      </w:r>
      <w:r w:rsidR="006031AE">
        <w:rPr>
          <w:sz w:val="28"/>
          <w:szCs w:val="28"/>
        </w:rPr>
        <w:t>ункта</w:t>
      </w:r>
      <w:r w:rsidRPr="00E369E2">
        <w:rPr>
          <w:sz w:val="28"/>
          <w:szCs w:val="28"/>
        </w:rPr>
        <w:t xml:space="preserve"> 8 Указа Президента Российской Федерации от 21</w:t>
      </w:r>
      <w:r>
        <w:rPr>
          <w:sz w:val="28"/>
          <w:szCs w:val="28"/>
        </w:rPr>
        <w:t xml:space="preserve"> декабря </w:t>
      </w:r>
      <w:r w:rsidRPr="00E369E2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E369E2">
        <w:rPr>
          <w:sz w:val="28"/>
          <w:szCs w:val="28"/>
        </w:rPr>
        <w:t xml:space="preserve"> № 618 «Об основных направлениях государственной политики по развитию конкуренции», в</w:t>
      </w:r>
      <w:r w:rsidR="00450E95">
        <w:rPr>
          <w:sz w:val="28"/>
          <w:szCs w:val="28"/>
        </w:rPr>
        <w:t>  </w:t>
      </w:r>
      <w:r w:rsidRPr="00E369E2">
        <w:rPr>
          <w:sz w:val="28"/>
          <w:szCs w:val="28"/>
        </w:rPr>
        <w:t>соответствии с п</w:t>
      </w:r>
      <w:r w:rsidR="006031AE">
        <w:rPr>
          <w:sz w:val="28"/>
          <w:szCs w:val="28"/>
        </w:rPr>
        <w:t xml:space="preserve">унктом </w:t>
      </w:r>
      <w:r w:rsidRPr="00E369E2">
        <w:rPr>
          <w:sz w:val="28"/>
          <w:szCs w:val="28"/>
        </w:rPr>
        <w:t>4(1) распоряжения Правительства Пермского края от</w:t>
      </w:r>
      <w:r w:rsidR="00450E95">
        <w:rPr>
          <w:sz w:val="28"/>
          <w:szCs w:val="28"/>
        </w:rPr>
        <w:t>  </w:t>
      </w:r>
      <w:r w:rsidRPr="00E369E2">
        <w:rPr>
          <w:sz w:val="28"/>
          <w:szCs w:val="28"/>
        </w:rPr>
        <w:t>28</w:t>
      </w:r>
      <w:r>
        <w:rPr>
          <w:sz w:val="28"/>
          <w:szCs w:val="28"/>
        </w:rPr>
        <w:t xml:space="preserve"> февраля </w:t>
      </w:r>
      <w:r w:rsidRPr="00E369E2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  <w:r w:rsidRPr="00E369E2">
        <w:rPr>
          <w:sz w:val="28"/>
          <w:szCs w:val="28"/>
        </w:rPr>
        <w:t xml:space="preserve"> № 42-рп «О мерах, направленных на создание и</w:t>
      </w:r>
      <w:r w:rsidR="00450E95">
        <w:rPr>
          <w:sz w:val="28"/>
          <w:szCs w:val="28"/>
        </w:rPr>
        <w:t>  </w:t>
      </w:r>
      <w:r w:rsidRPr="00E369E2">
        <w:rPr>
          <w:sz w:val="28"/>
          <w:szCs w:val="28"/>
        </w:rPr>
        <w:t>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Пермского края», п</w:t>
      </w:r>
      <w:r w:rsidR="006031AE">
        <w:rPr>
          <w:sz w:val="28"/>
          <w:szCs w:val="28"/>
        </w:rPr>
        <w:t>унктом</w:t>
      </w:r>
      <w:r w:rsidRPr="00E369E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369E2">
        <w:rPr>
          <w:sz w:val="28"/>
          <w:szCs w:val="28"/>
        </w:rPr>
        <w:t xml:space="preserve"> ч</w:t>
      </w:r>
      <w:r w:rsidR="006031AE">
        <w:rPr>
          <w:sz w:val="28"/>
          <w:szCs w:val="28"/>
        </w:rPr>
        <w:t xml:space="preserve">асти </w:t>
      </w:r>
      <w:r w:rsidRPr="00E369E2">
        <w:rPr>
          <w:sz w:val="28"/>
          <w:szCs w:val="28"/>
        </w:rPr>
        <w:t>1</w:t>
      </w:r>
      <w:r w:rsidR="006D4F9D">
        <w:rPr>
          <w:sz w:val="28"/>
          <w:szCs w:val="28"/>
        </w:rPr>
        <w:t xml:space="preserve"> </w:t>
      </w:r>
      <w:r w:rsidRPr="00E369E2">
        <w:rPr>
          <w:sz w:val="28"/>
          <w:szCs w:val="28"/>
        </w:rPr>
        <w:t>ст</w:t>
      </w:r>
      <w:r w:rsidR="006031AE">
        <w:rPr>
          <w:sz w:val="28"/>
          <w:szCs w:val="28"/>
        </w:rPr>
        <w:t>атьи</w:t>
      </w:r>
      <w:r w:rsidRPr="00E369E2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E369E2">
        <w:rPr>
          <w:sz w:val="28"/>
          <w:szCs w:val="28"/>
        </w:rPr>
        <w:t xml:space="preserve"> Устава Пермского муниципального </w:t>
      </w:r>
      <w:r>
        <w:rPr>
          <w:sz w:val="28"/>
          <w:szCs w:val="28"/>
        </w:rPr>
        <w:t>округа Пермского края</w:t>
      </w:r>
      <w:r w:rsidRPr="00E369E2">
        <w:rPr>
          <w:sz w:val="28"/>
          <w:szCs w:val="28"/>
        </w:rPr>
        <w:t>,</w:t>
      </w:r>
      <w:r w:rsidR="00A12BAF" w:rsidRPr="00A12BAF">
        <w:rPr>
          <w:sz w:val="28"/>
          <w:szCs w:val="28"/>
        </w:rPr>
        <w:t xml:space="preserve"> </w:t>
      </w:r>
      <w:r w:rsidR="006031AE">
        <w:rPr>
          <w:sz w:val="28"/>
          <w:szCs w:val="28"/>
        </w:rPr>
        <w:t>подпунктами</w:t>
      </w:r>
      <w:r w:rsidR="00A12BAF" w:rsidRPr="00E369E2">
        <w:rPr>
          <w:sz w:val="28"/>
          <w:szCs w:val="28"/>
        </w:rPr>
        <w:t xml:space="preserve"> «д», «е» п</w:t>
      </w:r>
      <w:r w:rsidR="006031AE">
        <w:rPr>
          <w:sz w:val="28"/>
          <w:szCs w:val="28"/>
        </w:rPr>
        <w:t>ункта</w:t>
      </w:r>
      <w:r w:rsidR="00A12BAF" w:rsidRPr="00E369E2">
        <w:rPr>
          <w:sz w:val="28"/>
          <w:szCs w:val="28"/>
        </w:rPr>
        <w:t xml:space="preserve"> </w:t>
      </w:r>
      <w:r w:rsidR="00A12BAF">
        <w:rPr>
          <w:sz w:val="28"/>
          <w:szCs w:val="28"/>
        </w:rPr>
        <w:t>2.</w:t>
      </w:r>
      <w:r w:rsidR="006031AE">
        <w:rPr>
          <w:sz w:val="28"/>
          <w:szCs w:val="28"/>
        </w:rPr>
        <w:t>1</w:t>
      </w:r>
      <w:r w:rsidR="00A12BAF" w:rsidRPr="00E369E2">
        <w:rPr>
          <w:sz w:val="28"/>
          <w:szCs w:val="28"/>
        </w:rPr>
        <w:t xml:space="preserve"> разд</w:t>
      </w:r>
      <w:r w:rsidR="00A12BAF">
        <w:rPr>
          <w:sz w:val="28"/>
          <w:szCs w:val="28"/>
        </w:rPr>
        <w:t>ела</w:t>
      </w:r>
      <w:r w:rsidR="00A12BAF" w:rsidRPr="00E369E2">
        <w:rPr>
          <w:sz w:val="28"/>
          <w:szCs w:val="28"/>
        </w:rPr>
        <w:t xml:space="preserve"> </w:t>
      </w:r>
      <w:r w:rsidR="00A12BAF" w:rsidRPr="00E369E2">
        <w:rPr>
          <w:sz w:val="28"/>
          <w:szCs w:val="28"/>
          <w:lang w:val="en-US"/>
        </w:rPr>
        <w:t>II</w:t>
      </w:r>
      <w:r w:rsidR="00A12BAF" w:rsidRPr="00E369E2">
        <w:rPr>
          <w:sz w:val="28"/>
          <w:szCs w:val="28"/>
        </w:rPr>
        <w:t>, п</w:t>
      </w:r>
      <w:r w:rsidR="006031AE">
        <w:rPr>
          <w:sz w:val="28"/>
          <w:szCs w:val="28"/>
        </w:rPr>
        <w:t>ункт</w:t>
      </w:r>
      <w:r w:rsidR="00450E95">
        <w:rPr>
          <w:sz w:val="28"/>
          <w:szCs w:val="28"/>
        </w:rPr>
        <w:t>ом</w:t>
      </w:r>
      <w:r w:rsidR="00055CD2">
        <w:rPr>
          <w:sz w:val="28"/>
          <w:szCs w:val="28"/>
        </w:rPr>
        <w:t xml:space="preserve"> </w:t>
      </w:r>
      <w:r w:rsidR="00A12BAF">
        <w:rPr>
          <w:sz w:val="28"/>
          <w:szCs w:val="28"/>
        </w:rPr>
        <w:t>4.</w:t>
      </w:r>
      <w:r w:rsidR="00A12BAF" w:rsidRPr="00E369E2">
        <w:rPr>
          <w:sz w:val="28"/>
          <w:szCs w:val="28"/>
        </w:rPr>
        <w:t>2 разд</w:t>
      </w:r>
      <w:r w:rsidR="00A12BAF">
        <w:rPr>
          <w:sz w:val="28"/>
          <w:szCs w:val="28"/>
        </w:rPr>
        <w:t>ела</w:t>
      </w:r>
      <w:r w:rsidR="00A12BAF" w:rsidRPr="00E369E2">
        <w:rPr>
          <w:sz w:val="28"/>
          <w:szCs w:val="28"/>
        </w:rPr>
        <w:t xml:space="preserve"> </w:t>
      </w:r>
      <w:r w:rsidR="00A12BAF" w:rsidRPr="00E369E2">
        <w:rPr>
          <w:sz w:val="28"/>
          <w:szCs w:val="28"/>
          <w:lang w:val="en-US"/>
        </w:rPr>
        <w:t>IV</w:t>
      </w:r>
      <w:r w:rsidR="00A12BAF" w:rsidRPr="00E369E2">
        <w:rPr>
          <w:sz w:val="28"/>
          <w:szCs w:val="28"/>
        </w:rPr>
        <w:t>, п</w:t>
      </w:r>
      <w:r w:rsidR="00A12BAF">
        <w:rPr>
          <w:sz w:val="28"/>
          <w:szCs w:val="28"/>
        </w:rPr>
        <w:t>ункт</w:t>
      </w:r>
      <w:r w:rsidR="00055CD2">
        <w:rPr>
          <w:sz w:val="28"/>
          <w:szCs w:val="28"/>
        </w:rPr>
        <w:t>ом</w:t>
      </w:r>
      <w:r w:rsidR="00A12BAF" w:rsidRPr="00E369E2">
        <w:rPr>
          <w:sz w:val="28"/>
          <w:szCs w:val="28"/>
        </w:rPr>
        <w:t xml:space="preserve"> </w:t>
      </w:r>
      <w:r w:rsidR="00A12BAF">
        <w:rPr>
          <w:sz w:val="28"/>
          <w:szCs w:val="28"/>
        </w:rPr>
        <w:t>6.</w:t>
      </w:r>
      <w:r w:rsidR="00A12BAF" w:rsidRPr="00E369E2">
        <w:rPr>
          <w:sz w:val="28"/>
          <w:szCs w:val="28"/>
        </w:rPr>
        <w:t>4 разд</w:t>
      </w:r>
      <w:r w:rsidR="00A12BAF">
        <w:rPr>
          <w:sz w:val="28"/>
          <w:szCs w:val="28"/>
        </w:rPr>
        <w:t>ела</w:t>
      </w:r>
      <w:r w:rsidR="00A12BAF" w:rsidRPr="00E369E2">
        <w:rPr>
          <w:sz w:val="28"/>
          <w:szCs w:val="28"/>
        </w:rPr>
        <w:t xml:space="preserve"> </w:t>
      </w:r>
      <w:r w:rsidR="00A12BAF" w:rsidRPr="00E369E2">
        <w:rPr>
          <w:sz w:val="28"/>
          <w:szCs w:val="28"/>
          <w:lang w:val="en-US"/>
        </w:rPr>
        <w:t>VI</w:t>
      </w:r>
      <w:r w:rsidR="00A12BAF" w:rsidRPr="00E369E2">
        <w:rPr>
          <w:sz w:val="28"/>
          <w:szCs w:val="28"/>
        </w:rPr>
        <w:t xml:space="preserve"> Положения об организации в администрации Пермского муниципального </w:t>
      </w:r>
      <w:r w:rsidR="00A12BAF">
        <w:rPr>
          <w:sz w:val="28"/>
          <w:szCs w:val="28"/>
        </w:rPr>
        <w:t xml:space="preserve">округа Пермского края </w:t>
      </w:r>
      <w:r w:rsidR="00A12BAF" w:rsidRPr="00E369E2"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законодательства, утвержденного постановлением администрации Пермского муниципального </w:t>
      </w:r>
      <w:r w:rsidR="00A12BAF">
        <w:rPr>
          <w:sz w:val="28"/>
          <w:szCs w:val="28"/>
        </w:rPr>
        <w:t>округа Пермского края</w:t>
      </w:r>
      <w:r w:rsidR="00A12BAF" w:rsidRPr="00E369E2">
        <w:rPr>
          <w:sz w:val="28"/>
          <w:szCs w:val="28"/>
        </w:rPr>
        <w:t xml:space="preserve"> от </w:t>
      </w:r>
      <w:r w:rsidR="00A12BAF">
        <w:rPr>
          <w:sz w:val="28"/>
          <w:szCs w:val="28"/>
        </w:rPr>
        <w:t xml:space="preserve">07 апреля 2023 </w:t>
      </w:r>
      <w:r w:rsidR="003413B9">
        <w:rPr>
          <w:sz w:val="28"/>
          <w:szCs w:val="28"/>
        </w:rPr>
        <w:t>г.</w:t>
      </w:r>
      <w:r w:rsidR="00A12BAF" w:rsidRPr="00E369E2">
        <w:rPr>
          <w:sz w:val="28"/>
          <w:szCs w:val="28"/>
        </w:rPr>
        <w:t xml:space="preserve"> №</w:t>
      </w:r>
      <w:r w:rsidR="003413B9">
        <w:rPr>
          <w:sz w:val="28"/>
          <w:szCs w:val="28"/>
        </w:rPr>
        <w:t xml:space="preserve"> </w:t>
      </w:r>
      <w:r w:rsidR="00A12BAF">
        <w:rPr>
          <w:sz w:val="28"/>
          <w:szCs w:val="28"/>
        </w:rPr>
        <w:t>СЭД-2023-299-01-01-05.С-219</w:t>
      </w:r>
      <w:r w:rsidR="00055CD2">
        <w:rPr>
          <w:sz w:val="28"/>
          <w:szCs w:val="28"/>
        </w:rPr>
        <w:t>,</w:t>
      </w:r>
    </w:p>
    <w:p w:rsidR="00E369E2" w:rsidRPr="00E369E2" w:rsidRDefault="00E369E2" w:rsidP="00450E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E369E2">
        <w:rPr>
          <w:sz w:val="28"/>
          <w:szCs w:val="28"/>
        </w:rPr>
        <w:t>ПОСТАНОВЛЯЮ:</w:t>
      </w:r>
    </w:p>
    <w:p w:rsidR="00E369E2" w:rsidRPr="00E369E2" w:rsidRDefault="00E369E2" w:rsidP="00F67A18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 w:rsidRPr="00E369E2">
        <w:rPr>
          <w:sz w:val="28"/>
          <w:szCs w:val="28"/>
        </w:rPr>
        <w:t>Утвердить:</w:t>
      </w:r>
    </w:p>
    <w:p w:rsidR="00E369E2" w:rsidRPr="00E369E2" w:rsidRDefault="00E369E2" w:rsidP="00F67A18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 w:rsidRPr="00E369E2">
        <w:rPr>
          <w:sz w:val="28"/>
          <w:szCs w:val="28"/>
        </w:rPr>
        <w:t>Карту рисков нарушения антимонопольного законодательства в</w:t>
      </w:r>
      <w:r w:rsidR="00F67A18">
        <w:t> </w:t>
      </w:r>
      <w:r w:rsidRPr="00E369E2">
        <w:rPr>
          <w:sz w:val="28"/>
          <w:szCs w:val="28"/>
        </w:rPr>
        <w:t xml:space="preserve">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="00F67A18">
        <w:rPr>
          <w:sz w:val="28"/>
          <w:szCs w:val="28"/>
        </w:rPr>
        <w:t xml:space="preserve"> </w:t>
      </w:r>
      <w:r w:rsidRPr="00E369E2">
        <w:rPr>
          <w:sz w:val="28"/>
          <w:szCs w:val="28"/>
        </w:rPr>
        <w:t>согласно приложению 1 к настоящему постановлению;</w:t>
      </w:r>
    </w:p>
    <w:p w:rsidR="00E369E2" w:rsidRPr="00E369E2" w:rsidRDefault="00E369E2" w:rsidP="00F67A18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 w:rsidRPr="00E369E2">
        <w:rPr>
          <w:sz w:val="28"/>
          <w:szCs w:val="28"/>
        </w:rPr>
        <w:lastRenderedPageBreak/>
        <w:t xml:space="preserve">План мероприятий («дорожную карту») по снижению рисков нарушения антимонопольного законодательства в администрации Пермского  муниципального </w:t>
      </w:r>
      <w:r>
        <w:rPr>
          <w:sz w:val="28"/>
          <w:szCs w:val="28"/>
        </w:rPr>
        <w:t>округа Пермского края</w:t>
      </w:r>
      <w:r w:rsidR="00F67A18">
        <w:rPr>
          <w:sz w:val="28"/>
          <w:szCs w:val="28"/>
        </w:rPr>
        <w:t xml:space="preserve"> </w:t>
      </w:r>
      <w:r w:rsidRPr="00E369E2">
        <w:rPr>
          <w:sz w:val="28"/>
          <w:szCs w:val="28"/>
        </w:rPr>
        <w:t xml:space="preserve">согласно приложению 2 к настоящему постановлению; </w:t>
      </w:r>
    </w:p>
    <w:p w:rsidR="005E79AD" w:rsidRDefault="00E369E2" w:rsidP="00F67A18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 w:rsidRPr="00E369E2">
        <w:rPr>
          <w:sz w:val="28"/>
          <w:szCs w:val="28"/>
        </w:rPr>
        <w:t xml:space="preserve">Ключевые показатели эффективности функционирования антимонопольного комплаенса в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="00F67A18">
        <w:rPr>
          <w:sz w:val="28"/>
          <w:szCs w:val="28"/>
        </w:rPr>
        <w:t xml:space="preserve"> </w:t>
      </w:r>
      <w:r w:rsidRPr="00E369E2">
        <w:rPr>
          <w:sz w:val="28"/>
          <w:szCs w:val="28"/>
        </w:rPr>
        <w:t>согласно приложению 3 к настоящему постановлению.</w:t>
      </w:r>
    </w:p>
    <w:p w:rsidR="005E79AD" w:rsidRPr="005E79AD" w:rsidRDefault="005E79AD" w:rsidP="00450E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A18">
        <w:rPr>
          <w:sz w:val="28"/>
          <w:szCs w:val="28"/>
        </w:rPr>
        <w:t>  </w:t>
      </w:r>
      <w:r>
        <w:rPr>
          <w:sz w:val="28"/>
          <w:szCs w:val="28"/>
        </w:rPr>
        <w:t>Признать утратившим силу постановление главы Пермского муниципального района от 22 декабря 2020</w:t>
      </w:r>
      <w:r w:rsidR="006031A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СЭД-2020-299-01-01-02-05С-166 «Об утверждении карты рисков нарушения антимонопольного законодательства, плана мероприятий («дорожной карты») по снижению рисков нарушения антимонопольного законодательства и ключевых показателей эффективности функционирования антимонопольного комплаенса в администрации Пермского муниципального района».</w:t>
      </w:r>
    </w:p>
    <w:p w:rsidR="00DB2C7C" w:rsidRDefault="005E79AD" w:rsidP="00450E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69E2" w:rsidRPr="00DB2C7C">
        <w:rPr>
          <w:sz w:val="28"/>
          <w:szCs w:val="28"/>
        </w:rPr>
        <w:t>.</w:t>
      </w:r>
      <w:r w:rsidR="00F67A18">
        <w:rPr>
          <w:sz w:val="28"/>
          <w:szCs w:val="28"/>
        </w:rPr>
        <w:t>  </w:t>
      </w:r>
      <w:r w:rsidR="00E369E2" w:rsidRPr="00DB2C7C">
        <w:rPr>
          <w:sz w:val="28"/>
          <w:szCs w:val="28"/>
        </w:rPr>
        <w:t>Руководителям функциональных органов</w:t>
      </w:r>
      <w:r w:rsidR="00084077">
        <w:rPr>
          <w:sz w:val="28"/>
          <w:szCs w:val="28"/>
        </w:rPr>
        <w:t xml:space="preserve">, территориальных </w:t>
      </w:r>
      <w:r w:rsidR="00F84617">
        <w:rPr>
          <w:sz w:val="28"/>
          <w:szCs w:val="28"/>
        </w:rPr>
        <w:t>органов</w:t>
      </w:r>
      <w:r w:rsidR="00084077">
        <w:rPr>
          <w:sz w:val="28"/>
          <w:szCs w:val="28"/>
        </w:rPr>
        <w:t>,</w:t>
      </w:r>
      <w:r w:rsidR="00E369E2" w:rsidRPr="00DB2C7C">
        <w:rPr>
          <w:sz w:val="28"/>
          <w:szCs w:val="28"/>
        </w:rPr>
        <w:t xml:space="preserve"> функциональных подразделений администрации Пермского муниципального </w:t>
      </w:r>
      <w:r w:rsidR="00DB2C7C">
        <w:rPr>
          <w:sz w:val="28"/>
          <w:szCs w:val="28"/>
        </w:rPr>
        <w:t>округа Пермского края</w:t>
      </w:r>
      <w:r w:rsidR="00E369E2" w:rsidRPr="00DB2C7C">
        <w:rPr>
          <w:sz w:val="28"/>
          <w:szCs w:val="28"/>
        </w:rPr>
        <w:t>:</w:t>
      </w:r>
    </w:p>
    <w:p w:rsidR="005E79AD" w:rsidRDefault="005E79AD" w:rsidP="00450E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69E2" w:rsidRPr="00E369E2">
        <w:rPr>
          <w:sz w:val="28"/>
          <w:szCs w:val="28"/>
        </w:rPr>
        <w:t>.1.</w:t>
      </w:r>
      <w:r w:rsidR="00F67A18">
        <w:rPr>
          <w:sz w:val="28"/>
          <w:szCs w:val="28"/>
        </w:rPr>
        <w:t>  </w:t>
      </w:r>
      <w:r w:rsidR="00E369E2" w:rsidRPr="00E369E2">
        <w:rPr>
          <w:sz w:val="28"/>
          <w:szCs w:val="28"/>
        </w:rPr>
        <w:t>обеспечить исполнение Плана мероприятий («дорожной карты») по</w:t>
      </w:r>
      <w:r w:rsidR="00F67A18">
        <w:rPr>
          <w:sz w:val="28"/>
          <w:szCs w:val="28"/>
        </w:rPr>
        <w:t>    </w:t>
      </w:r>
      <w:r w:rsidR="00E369E2" w:rsidRPr="00E369E2">
        <w:rPr>
          <w:sz w:val="28"/>
          <w:szCs w:val="28"/>
        </w:rPr>
        <w:t>снижению рисков нарушения антимонопольного законодательства в</w:t>
      </w:r>
      <w:r w:rsidR="00F67A18">
        <w:rPr>
          <w:sz w:val="28"/>
          <w:szCs w:val="28"/>
        </w:rPr>
        <w:t> </w:t>
      </w:r>
      <w:r w:rsidR="00E369E2" w:rsidRPr="00E369E2">
        <w:rPr>
          <w:sz w:val="28"/>
          <w:szCs w:val="28"/>
        </w:rPr>
        <w:t xml:space="preserve">администрации Пермского  муниципального </w:t>
      </w:r>
      <w:r w:rsidR="00DB2C7C">
        <w:rPr>
          <w:sz w:val="28"/>
          <w:szCs w:val="28"/>
        </w:rPr>
        <w:t>округа Пермского края</w:t>
      </w:r>
      <w:r w:rsidR="00E369E2" w:rsidRPr="00E369E2">
        <w:rPr>
          <w:sz w:val="28"/>
          <w:szCs w:val="28"/>
        </w:rPr>
        <w:t>;</w:t>
      </w:r>
    </w:p>
    <w:p w:rsidR="00DB2C7C" w:rsidRDefault="005E79AD" w:rsidP="00450E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69E2" w:rsidRPr="00E369E2">
        <w:rPr>
          <w:sz w:val="28"/>
          <w:szCs w:val="28"/>
        </w:rPr>
        <w:t>.2.</w:t>
      </w:r>
      <w:r w:rsidR="00F67A18">
        <w:rPr>
          <w:sz w:val="28"/>
          <w:szCs w:val="28"/>
        </w:rPr>
        <w:t>  </w:t>
      </w:r>
      <w:r w:rsidR="00E369E2" w:rsidRPr="00E369E2">
        <w:rPr>
          <w:sz w:val="28"/>
          <w:szCs w:val="28"/>
        </w:rPr>
        <w:t xml:space="preserve">расчет ключевых показателей эффективности функционирования антимонопольного комплаенса производить в соответствии с приказом Федеральной антимонопольной службы России </w:t>
      </w:r>
      <w:r w:rsidR="00084077">
        <w:rPr>
          <w:sz w:val="28"/>
          <w:szCs w:val="28"/>
        </w:rPr>
        <w:t>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:rsidR="00DB2C7C" w:rsidRDefault="005E79AD" w:rsidP="00450E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69E2" w:rsidRPr="005E4BA9">
        <w:rPr>
          <w:sz w:val="28"/>
          <w:szCs w:val="28"/>
        </w:rPr>
        <w:t>.</w:t>
      </w:r>
      <w:r w:rsidR="00F67A18">
        <w:rPr>
          <w:sz w:val="28"/>
          <w:szCs w:val="28"/>
        </w:rPr>
        <w:t>  </w:t>
      </w:r>
      <w:r w:rsidR="005E4BA9">
        <w:rPr>
          <w:sz w:val="28"/>
          <w:szCs w:val="28"/>
        </w:rPr>
        <w:t>Р</w:t>
      </w:r>
      <w:r w:rsidR="005E4BA9" w:rsidRPr="00FA48BC">
        <w:rPr>
          <w:sz w:val="28"/>
          <w:szCs w:val="28"/>
        </w:rPr>
        <w:t xml:space="preserve">азместить </w:t>
      </w:r>
      <w:r w:rsidR="003413B9">
        <w:rPr>
          <w:sz w:val="28"/>
          <w:szCs w:val="28"/>
        </w:rPr>
        <w:t xml:space="preserve">настоящее постановление </w:t>
      </w:r>
      <w:r w:rsidR="005E4BA9" w:rsidRPr="00FA48BC">
        <w:rPr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r w:rsidR="005E4BA9" w:rsidRPr="00FA48BC">
        <w:rPr>
          <w:sz w:val="28"/>
          <w:szCs w:val="28"/>
          <w:lang w:val="en-US"/>
        </w:rPr>
        <w:t>www</w:t>
      </w:r>
      <w:r w:rsidR="005E4BA9" w:rsidRPr="00FA48BC">
        <w:rPr>
          <w:sz w:val="28"/>
          <w:szCs w:val="28"/>
        </w:rPr>
        <w:t>.</w:t>
      </w:r>
      <w:r w:rsidR="005E4BA9" w:rsidRPr="00FA48BC">
        <w:rPr>
          <w:sz w:val="28"/>
          <w:szCs w:val="28"/>
          <w:lang w:val="en-US"/>
        </w:rPr>
        <w:t>permraion</w:t>
      </w:r>
      <w:r w:rsidR="005E4BA9" w:rsidRPr="00FA48BC">
        <w:rPr>
          <w:sz w:val="28"/>
          <w:szCs w:val="28"/>
        </w:rPr>
        <w:t>.</w:t>
      </w:r>
      <w:r w:rsidR="005E4BA9" w:rsidRPr="00FA48BC">
        <w:rPr>
          <w:sz w:val="28"/>
          <w:szCs w:val="28"/>
          <w:lang w:val="en-US"/>
        </w:rPr>
        <w:t>ru</w:t>
      </w:r>
      <w:r w:rsidR="005E4BA9" w:rsidRPr="00FA48BC">
        <w:rPr>
          <w:sz w:val="28"/>
          <w:szCs w:val="28"/>
        </w:rPr>
        <w:t>)</w:t>
      </w:r>
      <w:r w:rsidR="003413B9">
        <w:rPr>
          <w:sz w:val="28"/>
          <w:szCs w:val="28"/>
        </w:rPr>
        <w:t>.</w:t>
      </w:r>
    </w:p>
    <w:p w:rsidR="00E369E2" w:rsidRPr="00E369E2" w:rsidRDefault="005E79AD" w:rsidP="00450E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9E2" w:rsidRPr="00E369E2">
        <w:rPr>
          <w:sz w:val="28"/>
          <w:szCs w:val="28"/>
        </w:rPr>
        <w:t>.</w:t>
      </w:r>
      <w:r w:rsidR="00F67A18">
        <w:rPr>
          <w:sz w:val="28"/>
          <w:szCs w:val="28"/>
        </w:rPr>
        <w:t>  </w:t>
      </w:r>
      <w:r w:rsidR="00E369E2" w:rsidRPr="00E369E2">
        <w:rPr>
          <w:sz w:val="28"/>
          <w:szCs w:val="28"/>
        </w:rPr>
        <w:t>Настоящее постановление вступает в силу со дня его подписания.</w:t>
      </w:r>
    </w:p>
    <w:p w:rsidR="00E369E2" w:rsidRDefault="005E79AD" w:rsidP="00F67A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69E2" w:rsidRPr="00E369E2">
        <w:rPr>
          <w:sz w:val="28"/>
          <w:szCs w:val="28"/>
        </w:rPr>
        <w:t>.</w:t>
      </w:r>
      <w:r w:rsidR="00F67A18">
        <w:rPr>
          <w:sz w:val="28"/>
          <w:szCs w:val="28"/>
        </w:rPr>
        <w:t>  </w:t>
      </w:r>
      <w:r w:rsidR="00E369E2" w:rsidRPr="00E369E2">
        <w:rPr>
          <w:sz w:val="28"/>
          <w:szCs w:val="28"/>
        </w:rPr>
        <w:t xml:space="preserve">Контроль </w:t>
      </w:r>
      <w:r w:rsidR="00F67A18">
        <w:rPr>
          <w:sz w:val="28"/>
          <w:szCs w:val="28"/>
        </w:rPr>
        <w:t xml:space="preserve">за </w:t>
      </w:r>
      <w:r w:rsidR="00E369E2" w:rsidRPr="00E369E2">
        <w:rPr>
          <w:sz w:val="28"/>
          <w:szCs w:val="28"/>
        </w:rPr>
        <w:t>исполнени</w:t>
      </w:r>
      <w:r w:rsidR="00F67A18">
        <w:rPr>
          <w:sz w:val="28"/>
          <w:szCs w:val="28"/>
        </w:rPr>
        <w:t>ем</w:t>
      </w:r>
      <w:r w:rsidR="00E369E2" w:rsidRPr="00E369E2">
        <w:rPr>
          <w:sz w:val="28"/>
          <w:szCs w:val="28"/>
        </w:rPr>
        <w:t xml:space="preserve"> настоящего постановления</w:t>
      </w:r>
      <w:r w:rsidR="00DB2C7C">
        <w:rPr>
          <w:sz w:val="28"/>
          <w:szCs w:val="28"/>
        </w:rPr>
        <w:t xml:space="preserve"> </w:t>
      </w:r>
      <w:r w:rsidR="00E369E2" w:rsidRPr="00E369E2">
        <w:rPr>
          <w:sz w:val="28"/>
          <w:szCs w:val="28"/>
        </w:rPr>
        <w:t>оставляю за</w:t>
      </w:r>
      <w:r w:rsidR="00F67A18">
        <w:rPr>
          <w:sz w:val="28"/>
          <w:szCs w:val="28"/>
        </w:rPr>
        <w:t> </w:t>
      </w:r>
      <w:r w:rsidR="00E369E2" w:rsidRPr="00E369E2">
        <w:rPr>
          <w:sz w:val="28"/>
          <w:szCs w:val="28"/>
        </w:rPr>
        <w:t>собой.</w:t>
      </w:r>
    </w:p>
    <w:p w:rsidR="00DB2C7C" w:rsidRDefault="007A4D32" w:rsidP="00450E95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p w:rsidR="00450E95" w:rsidRDefault="00450E95" w:rsidP="00450E95">
      <w:pPr>
        <w:spacing w:line="360" w:lineRule="exact"/>
        <w:jc w:val="both"/>
        <w:rPr>
          <w:sz w:val="28"/>
          <w:szCs w:val="28"/>
        </w:rPr>
      </w:pPr>
    </w:p>
    <w:p w:rsidR="00450E95" w:rsidRDefault="00450E95" w:rsidP="00F704CA">
      <w:pPr>
        <w:spacing w:line="360" w:lineRule="exact"/>
        <w:ind w:left="8222"/>
        <w:rPr>
          <w:sz w:val="28"/>
          <w:szCs w:val="28"/>
        </w:rPr>
        <w:sectPr w:rsidR="00450E95" w:rsidSect="00450E95">
          <w:headerReference w:type="even" r:id="rId10"/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DB2C7C" w:rsidRPr="00E6136B" w:rsidRDefault="00DB2C7C" w:rsidP="00F4513D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DB2C7C" w:rsidRPr="00E6136B" w:rsidRDefault="00DB2C7C" w:rsidP="00F4513D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>к постановлению главы</w:t>
      </w:r>
    </w:p>
    <w:p w:rsidR="00DB2C7C" w:rsidRPr="00E6136B" w:rsidRDefault="00DB2C7C" w:rsidP="00F4513D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>Пермского</w:t>
      </w:r>
      <w:r w:rsidR="00F4513D">
        <w:rPr>
          <w:rFonts w:eastAsia="Calibri"/>
          <w:sz w:val="28"/>
          <w:szCs w:val="28"/>
          <w:lang w:eastAsia="en-US"/>
        </w:rPr>
        <w:t xml:space="preserve"> </w:t>
      </w:r>
      <w:r w:rsidRPr="00E6136B">
        <w:rPr>
          <w:rFonts w:eastAsia="Calibri"/>
          <w:sz w:val="28"/>
          <w:szCs w:val="28"/>
          <w:lang w:eastAsia="en-US"/>
        </w:rPr>
        <w:t>муниципального округа Пермского края</w:t>
      </w:r>
    </w:p>
    <w:p w:rsidR="00DB2C7C" w:rsidRPr="00E6136B" w:rsidRDefault="00DB2C7C" w:rsidP="00F4513D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 xml:space="preserve">от </w:t>
      </w:r>
      <w:r w:rsidR="00101C4C">
        <w:rPr>
          <w:rFonts w:eastAsia="Calibri"/>
          <w:sz w:val="28"/>
          <w:szCs w:val="28"/>
          <w:lang w:eastAsia="en-US"/>
        </w:rPr>
        <w:t>25.04.2023</w:t>
      </w:r>
      <w:r w:rsidR="00F4513D">
        <w:rPr>
          <w:rFonts w:eastAsia="Calibri"/>
          <w:sz w:val="28"/>
          <w:szCs w:val="28"/>
          <w:lang w:eastAsia="en-US"/>
        </w:rPr>
        <w:t xml:space="preserve"> </w:t>
      </w:r>
      <w:r w:rsidRPr="00E6136B">
        <w:rPr>
          <w:rFonts w:eastAsia="Calibri"/>
          <w:sz w:val="28"/>
          <w:szCs w:val="28"/>
          <w:lang w:eastAsia="en-US"/>
        </w:rPr>
        <w:t xml:space="preserve">№ </w:t>
      </w:r>
      <w:r w:rsidR="00F4513D">
        <w:rPr>
          <w:rFonts w:eastAsia="Calibri"/>
          <w:sz w:val="28"/>
          <w:szCs w:val="28"/>
          <w:lang w:eastAsia="en-US"/>
        </w:rPr>
        <w:t xml:space="preserve"> </w:t>
      </w:r>
      <w:r w:rsidR="00101C4C" w:rsidRPr="00101C4C">
        <w:rPr>
          <w:rFonts w:eastAsia="Calibri"/>
          <w:sz w:val="28"/>
          <w:szCs w:val="28"/>
          <w:lang w:eastAsia="en-US"/>
        </w:rPr>
        <w:t>СЭД-2023-299-01-01-02-05С-53</w:t>
      </w:r>
    </w:p>
    <w:p w:rsidR="00DB2C7C" w:rsidRPr="00E6136B" w:rsidRDefault="00DB2C7C" w:rsidP="00F4513D">
      <w:pPr>
        <w:tabs>
          <w:tab w:val="left" w:pos="142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743371" w:rsidRPr="00743371" w:rsidRDefault="00DB2C7C" w:rsidP="00F4513D">
      <w:pPr>
        <w:tabs>
          <w:tab w:val="left" w:pos="142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43371">
        <w:rPr>
          <w:rFonts w:eastAsia="Calibri"/>
          <w:b/>
          <w:sz w:val="28"/>
          <w:szCs w:val="28"/>
          <w:lang w:eastAsia="en-US"/>
        </w:rPr>
        <w:t>КАРТА</w:t>
      </w:r>
    </w:p>
    <w:p w:rsidR="00F4513D" w:rsidRDefault="00743371" w:rsidP="00F4513D">
      <w:pPr>
        <w:tabs>
          <w:tab w:val="left" w:pos="142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43371">
        <w:rPr>
          <w:rFonts w:eastAsia="Calibri"/>
          <w:b/>
          <w:sz w:val="28"/>
          <w:szCs w:val="28"/>
          <w:lang w:eastAsia="en-US"/>
        </w:rPr>
        <w:t xml:space="preserve">рисков нарушений антимонопольного законодательства в администрации </w:t>
      </w:r>
    </w:p>
    <w:p w:rsidR="00DB2C7C" w:rsidRPr="00743371" w:rsidRDefault="00743371" w:rsidP="00F4513D">
      <w:pPr>
        <w:tabs>
          <w:tab w:val="left" w:pos="142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43371">
        <w:rPr>
          <w:rFonts w:eastAsia="Calibri"/>
          <w:b/>
          <w:sz w:val="28"/>
          <w:szCs w:val="28"/>
          <w:lang w:eastAsia="en-US"/>
        </w:rPr>
        <w:t>Пермского муниципального округа Пермского края</w:t>
      </w:r>
      <w:r w:rsidR="00DB2C7C" w:rsidRPr="0074337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B2C7C" w:rsidRPr="00743371" w:rsidRDefault="00DB2C7C" w:rsidP="00F4513D">
      <w:pPr>
        <w:tabs>
          <w:tab w:val="left" w:pos="142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DB2C7C" w:rsidRPr="008651CE" w:rsidRDefault="00DB2C7C" w:rsidP="00F4513D">
      <w:pPr>
        <w:tabs>
          <w:tab w:val="left" w:pos="142"/>
        </w:tabs>
        <w:spacing w:line="240" w:lineRule="exact"/>
        <w:rPr>
          <w:rFonts w:eastAsia="Calibri"/>
          <w:szCs w:val="28"/>
          <w:lang w:eastAsia="en-US"/>
        </w:rPr>
      </w:pPr>
    </w:p>
    <w:tbl>
      <w:tblPr>
        <w:tblStyle w:val="af0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536"/>
        <w:gridCol w:w="3686"/>
        <w:gridCol w:w="1701"/>
        <w:gridCol w:w="1984"/>
      </w:tblGrid>
      <w:tr w:rsidR="00DB2C7C" w:rsidRPr="004E62FE" w:rsidTr="00743371">
        <w:tc>
          <w:tcPr>
            <w:tcW w:w="710" w:type="dxa"/>
          </w:tcPr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>№ п.п.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Риски нарушения антимонопольного законодательства</w:t>
            </w: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риска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>Причины (условия) возникновение риска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9D0F11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1984" w:type="dxa"/>
          </w:tcPr>
          <w:p w:rsidR="00DB2C7C" w:rsidRPr="009D0F11" w:rsidRDefault="00DB2C7C" w:rsidP="00483F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Субъекты нарушений в администрации Пермского муниципального </w:t>
            </w:r>
            <w:r w:rsidR="00483FA7">
              <w:rPr>
                <w:rFonts w:ascii="Times New Roman" w:hAnsi="Times New Roman" w:cs="Times New Roman"/>
                <w:b/>
                <w:sz w:val="22"/>
                <w:szCs w:val="22"/>
              </w:rPr>
              <w:t>округа Пермского края</w:t>
            </w:r>
          </w:p>
        </w:tc>
      </w:tr>
      <w:tr w:rsidR="00DB2C7C" w:rsidRPr="004E62FE" w:rsidTr="00743371">
        <w:tc>
          <w:tcPr>
            <w:tcW w:w="710" w:type="dxa"/>
          </w:tcPr>
          <w:p w:rsidR="00DB2C7C" w:rsidRPr="009D0F11" w:rsidRDefault="00743371" w:rsidP="00743371">
            <w:pPr>
              <w:pStyle w:val="ConsPlusNormal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Заключение соглашений, ограничивающих конкуренцию</w:t>
            </w:r>
          </w:p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(как в письменной, так и в устной форме)</w:t>
            </w: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Привлечение к административной ответственности должностных лиц.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внутреннего контроля.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Наличие конфликта интересов.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Коррупционная составляющая (умысел).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уровень квалификации специалистов: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енадлежащий уровень экспертизы и анализа проектов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соглашений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соответствия нормам антимонопольного законодательства.</w:t>
            </w:r>
          </w:p>
          <w:p w:rsidR="00DB2C7C" w:rsidRPr="009D0F11" w:rsidRDefault="00DB2C7C" w:rsidP="004A602C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шибочное применение норм права.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ысокий</w:t>
            </w:r>
          </w:p>
        </w:tc>
        <w:tc>
          <w:tcPr>
            <w:tcW w:w="1984" w:type="dxa"/>
          </w:tcPr>
          <w:p w:rsidR="00DB2C7C" w:rsidRPr="009D0F11" w:rsidRDefault="00DB2C7C" w:rsidP="00F84617">
            <w:pPr>
              <w:pStyle w:val="ConsPlusNormal"/>
              <w:ind w:right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Функциональные органы</w:t>
            </w:r>
            <w:r w:rsidR="00743371"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территориальные </w:t>
            </w:r>
            <w:r w:rsidR="00F84617" w:rsidRPr="00F84617">
              <w:rPr>
                <w:rFonts w:ascii="Times New Roman" w:hAnsi="Times New Roman" w:cs="Times New Roman"/>
                <w:sz w:val="22"/>
                <w:szCs w:val="22"/>
              </w:rPr>
              <w:t>органы</w:t>
            </w:r>
            <w:r w:rsidR="0074337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функциональные подразделения</w:t>
            </w:r>
          </w:p>
        </w:tc>
      </w:tr>
      <w:tr w:rsidR="00DB2C7C" w:rsidRPr="004E62FE" w:rsidTr="00743371">
        <w:tc>
          <w:tcPr>
            <w:tcW w:w="710" w:type="dxa"/>
          </w:tcPr>
          <w:p w:rsidR="00DB2C7C" w:rsidRPr="009D0F11" w:rsidRDefault="00743371" w:rsidP="00743371">
            <w:pPr>
              <w:pStyle w:val="ConsPlusNormal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принятие нормативных правовых актов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(далее - НПА), положения которых могут привести к ограничению, устранению или недопущению конкуренции</w:t>
            </w: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Выдача антимонопольным органом предупреждения о прекращении действий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Недостаточный уровень внутреннего контроля.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Наличие конфликта интересов.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Коррупционная составляющая (умысел).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 уровень квалификации специалистов: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енадлежащий уровень экспертизы и анализа проектов НПА на предмет соответствия нормам антимонопольного законодательства.</w:t>
            </w:r>
          </w:p>
          <w:p w:rsidR="00DB2C7C" w:rsidRPr="009D0F11" w:rsidRDefault="00DB2C7C" w:rsidP="004A602C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шибочное применение норм права.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Существенный</w:t>
            </w:r>
          </w:p>
        </w:tc>
        <w:tc>
          <w:tcPr>
            <w:tcW w:w="1984" w:type="dxa"/>
          </w:tcPr>
          <w:p w:rsidR="00DB2C7C" w:rsidRPr="009D0F11" w:rsidRDefault="00743371" w:rsidP="00743371">
            <w:pPr>
              <w:pStyle w:val="ConsPlusNormal"/>
              <w:ind w:right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Функциональные органы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территориальные </w:t>
            </w:r>
            <w:r w:rsidR="00F84617" w:rsidRPr="00F84617">
              <w:rPr>
                <w:rFonts w:ascii="Times New Roman" w:hAnsi="Times New Roman" w:cs="Times New Roman"/>
                <w:sz w:val="22"/>
                <w:szCs w:val="22"/>
              </w:rPr>
              <w:t>органы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4617"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функциональные подразделения</w:t>
            </w:r>
          </w:p>
        </w:tc>
      </w:tr>
      <w:tr w:rsidR="00DB2C7C" w:rsidRPr="007D46D0" w:rsidTr="00743371">
        <w:tc>
          <w:tcPr>
            <w:tcW w:w="710" w:type="dxa"/>
          </w:tcPr>
          <w:p w:rsidR="00DB2C7C" w:rsidRPr="009D0F11" w:rsidRDefault="00743371" w:rsidP="00743371">
            <w:pPr>
              <w:pStyle w:val="ConsPlusNormal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Нарушения при осуществлении закупок товаров, работ, услуг для обеспечения муниципальных нужд</w:t>
            </w:r>
          </w:p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внутреннего контроля.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Наличие конфликта интересов.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Коррупционная составляющая (умысел).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 уровень квалификации специалистов: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арушение порядка проведения процедуры закупок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арушения порядка определения и обоснования начальной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(максимальной) цены контракта.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заимодействие сотрудников, ответственных за подготовку документации о закупке, участвующих в процедуре определения подрядчика, поставщика, исполнителя по муниципальным контрактам, с хозяйствующими субъектами с целью предоставления доступа к информации в приоритетном порядке.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ринятие решения, нарушающего единообразие практики, которое приводит или может привести к недопущению, ограничению или устранению конкуренции.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редоставление преимуществ (содействие) определенным участникам закупок при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роведении конкурентных процедур.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еобоснованное отклонение либо необоснованный допуск заявки на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астие в конкурентных процедурах.</w:t>
            </w:r>
          </w:p>
          <w:p w:rsidR="00DB2C7C" w:rsidRPr="009D0F11" w:rsidRDefault="00DB2C7C" w:rsidP="004A602C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граничение доступа участников закупок к участию в конкурентных процедурах (</w:t>
            </w:r>
            <w:r w:rsidR="00BB3A9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сужение</w:t>
            </w:r>
            <w:r w:rsidR="00BB3A9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круга потенциальных победителей)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Существенный</w:t>
            </w:r>
          </w:p>
        </w:tc>
        <w:tc>
          <w:tcPr>
            <w:tcW w:w="1984" w:type="dxa"/>
          </w:tcPr>
          <w:p w:rsidR="00DB2C7C" w:rsidRPr="009D0F11" w:rsidRDefault="00DB2C7C" w:rsidP="00743371">
            <w:pPr>
              <w:pStyle w:val="ConsPlusNormal"/>
              <w:ind w:right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Функциональные органы</w:t>
            </w:r>
            <w:r w:rsidR="00AA6817"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территориальные </w:t>
            </w:r>
            <w:r w:rsidR="00AA6817" w:rsidRPr="00F84617">
              <w:rPr>
                <w:rFonts w:ascii="Times New Roman" w:hAnsi="Times New Roman" w:cs="Times New Roman"/>
                <w:sz w:val="22"/>
                <w:szCs w:val="22"/>
              </w:rPr>
              <w:t>органы</w:t>
            </w:r>
          </w:p>
        </w:tc>
      </w:tr>
      <w:tr w:rsidR="00DB2C7C" w:rsidRPr="007D46D0" w:rsidTr="00743371">
        <w:tc>
          <w:tcPr>
            <w:tcW w:w="710" w:type="dxa"/>
          </w:tcPr>
          <w:p w:rsidR="00DB2C7C" w:rsidRPr="009D0F11" w:rsidRDefault="00743371" w:rsidP="00743371">
            <w:pPr>
              <w:pStyle w:val="a6"/>
              <w:tabs>
                <w:tab w:val="left" w:pos="142"/>
              </w:tabs>
              <w:spacing w:after="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="00BB3A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муниципальной преференции</w:t>
            </w:r>
          </w:p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Выдача антимонопольным органом предписания о принятии мер по возврату имущества, иных объектов гражданских прав.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2. Выдача антимонопольным органом предписания о принятии мер по прекращению использования преимущества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хозяйствующим субъектом, получившим  муниципальную преференцию, при условии, что муниципальная преференция была предоставлена в иной форме.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Неисполнение предписания влечет к привлечению к административной ответственности должностных лиц.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Недостаточный уровень внутреннего контроля.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Наличие конфликта интересов.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 Коррупционная составляющая (умысел).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 уровень квалификации специалистов: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Преференция предоставлена не в целях, установленных Федеральным законом от 26 июля 2006 г. № 135-ФЗ </w:t>
            </w:r>
            <w:r w:rsidR="00BB3A9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О защите конкуренции</w:t>
            </w:r>
            <w:r w:rsidR="00BB3A9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еполучение согласия антимонопольного органа на предоставление преференции.</w:t>
            </w:r>
          </w:p>
          <w:p w:rsidR="00DB2C7C" w:rsidRPr="009D0F11" w:rsidRDefault="00DB2C7C" w:rsidP="004A602C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есоответствие преференции заявленным в заявлении о даче согласия на предоставление такой преференции целям.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Существенный</w:t>
            </w:r>
          </w:p>
        </w:tc>
        <w:tc>
          <w:tcPr>
            <w:tcW w:w="1984" w:type="dxa"/>
          </w:tcPr>
          <w:p w:rsidR="00DB2C7C" w:rsidRPr="009D0F11" w:rsidRDefault="00AA6817" w:rsidP="00743371">
            <w:pPr>
              <w:pStyle w:val="a6"/>
              <w:ind w:right="35"/>
              <w:jc w:val="center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>Функциональные органы</w:t>
            </w:r>
            <w:r>
              <w:rPr>
                <w:sz w:val="22"/>
                <w:szCs w:val="22"/>
              </w:rPr>
              <w:t xml:space="preserve">, территориальные </w:t>
            </w:r>
            <w:r w:rsidRPr="00F84617">
              <w:rPr>
                <w:sz w:val="22"/>
                <w:szCs w:val="22"/>
              </w:rPr>
              <w:t>органы</w:t>
            </w:r>
            <w:r w:rsidR="003413B9">
              <w:rPr>
                <w:sz w:val="22"/>
                <w:szCs w:val="22"/>
              </w:rPr>
              <w:t>,</w:t>
            </w:r>
            <w:r w:rsidR="003413B9" w:rsidRPr="009D0F11">
              <w:rPr>
                <w:sz w:val="22"/>
                <w:szCs w:val="22"/>
              </w:rPr>
              <w:t xml:space="preserve"> функциональные подразделения</w:t>
            </w:r>
          </w:p>
        </w:tc>
      </w:tr>
      <w:tr w:rsidR="00DB2C7C" w:rsidRPr="007D46D0" w:rsidTr="00743371">
        <w:tc>
          <w:tcPr>
            <w:tcW w:w="710" w:type="dxa"/>
          </w:tcPr>
          <w:p w:rsidR="00DB2C7C" w:rsidRPr="009D0F11" w:rsidRDefault="00743371" w:rsidP="00743371">
            <w:pPr>
              <w:pStyle w:val="a6"/>
              <w:tabs>
                <w:tab w:val="left" w:pos="142"/>
              </w:tabs>
              <w:spacing w:after="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Необоснованное воспрепятствование осуществлению деятельности хозяйствующими субъектами вследствие нарушения сроков оказания муниципальных услуг, необоснованного отказа в предоставлении муниципальных услуг</w:t>
            </w: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1. Отрицательное влияние на отношение институтов гражданского общества к деятельности администрации Пермского муниципального </w:t>
            </w:r>
            <w:r w:rsidR="00483FA7">
              <w:rPr>
                <w:rFonts w:ascii="Times New Roman" w:hAnsi="Times New Roman" w:cs="Times New Roman"/>
                <w:sz w:val="22"/>
                <w:szCs w:val="22"/>
              </w:rPr>
              <w:t>округа Пермского края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по развитию конкуренции.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Выдача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5. Неисполнение предупреждения ведет к привлечению к административной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ответственности должностных лиц.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Недостаточный уровень внутреннего контроля.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Недостаточный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уровень квалификации специалистов:</w:t>
            </w:r>
          </w:p>
          <w:p w:rsidR="00DB2C7C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епредставление или представление недостоверной информации заявителям.</w:t>
            </w:r>
          </w:p>
          <w:p w:rsidR="00DB2C7C" w:rsidRPr="009D0F11" w:rsidRDefault="00DB2C7C" w:rsidP="004A602C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арушение сроков.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Существенный</w:t>
            </w:r>
          </w:p>
        </w:tc>
        <w:tc>
          <w:tcPr>
            <w:tcW w:w="1984" w:type="dxa"/>
          </w:tcPr>
          <w:p w:rsidR="00DB2C7C" w:rsidRPr="009D0F11" w:rsidRDefault="00AA6817" w:rsidP="00743371">
            <w:pPr>
              <w:pStyle w:val="a6"/>
              <w:ind w:right="35"/>
              <w:jc w:val="center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>Функциональные органы</w:t>
            </w:r>
            <w:r>
              <w:rPr>
                <w:sz w:val="22"/>
                <w:szCs w:val="22"/>
              </w:rPr>
              <w:t xml:space="preserve">, территориальные </w:t>
            </w:r>
            <w:r w:rsidRPr="00F84617">
              <w:rPr>
                <w:sz w:val="22"/>
                <w:szCs w:val="22"/>
              </w:rPr>
              <w:t>органы</w:t>
            </w:r>
          </w:p>
        </w:tc>
      </w:tr>
      <w:tr w:rsidR="00DB2C7C" w:rsidRPr="007D46D0" w:rsidTr="00743371">
        <w:tc>
          <w:tcPr>
            <w:tcW w:w="710" w:type="dxa"/>
          </w:tcPr>
          <w:p w:rsidR="00DB2C7C" w:rsidRPr="009D0F11" w:rsidRDefault="00743371" w:rsidP="00743371">
            <w:pPr>
              <w:pStyle w:val="a6"/>
              <w:tabs>
                <w:tab w:val="left" w:pos="142"/>
              </w:tabs>
              <w:spacing w:after="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Подготовка протоколов и официальных писем, положения которых могут создать необоснованные конкурентные преимущества на товарных рынках одному из хозяйствующих субъектов</w:t>
            </w: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1. Отрицательное влияние на отношение институтов гражданского общества к деятельности администрации Пермского муниципального </w:t>
            </w:r>
            <w:r w:rsidR="00483FA7">
              <w:rPr>
                <w:rFonts w:ascii="Times New Roman" w:hAnsi="Times New Roman" w:cs="Times New Roman"/>
                <w:sz w:val="22"/>
                <w:szCs w:val="22"/>
              </w:rPr>
              <w:t>округа Пермского края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по развитию конкуренции.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квалификации специалистов.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Коррупционная составляющая (умысел).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Недостаточный уровень внутреннего контроля.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Существенный</w:t>
            </w:r>
          </w:p>
        </w:tc>
        <w:tc>
          <w:tcPr>
            <w:tcW w:w="1984" w:type="dxa"/>
          </w:tcPr>
          <w:p w:rsidR="00DB2C7C" w:rsidRPr="009D0F11" w:rsidRDefault="00743371" w:rsidP="00743371">
            <w:pPr>
              <w:pStyle w:val="a6"/>
              <w:ind w:right="35"/>
              <w:jc w:val="center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>Функциональные органы</w:t>
            </w:r>
            <w:r>
              <w:rPr>
                <w:sz w:val="22"/>
                <w:szCs w:val="22"/>
              </w:rPr>
              <w:t xml:space="preserve">, </w:t>
            </w:r>
            <w:r w:rsidR="00F84617">
              <w:rPr>
                <w:sz w:val="22"/>
                <w:szCs w:val="22"/>
              </w:rPr>
              <w:t xml:space="preserve">территориальные </w:t>
            </w:r>
            <w:r w:rsidR="00F84617" w:rsidRPr="00F84617">
              <w:rPr>
                <w:sz w:val="22"/>
                <w:szCs w:val="22"/>
              </w:rPr>
              <w:t>органы</w:t>
            </w:r>
            <w:r w:rsidR="00F84617">
              <w:rPr>
                <w:sz w:val="22"/>
                <w:szCs w:val="22"/>
              </w:rPr>
              <w:t>,</w:t>
            </w:r>
            <w:r w:rsidR="00F84617" w:rsidRPr="009D0F11">
              <w:rPr>
                <w:sz w:val="22"/>
                <w:szCs w:val="22"/>
              </w:rPr>
              <w:t xml:space="preserve"> </w:t>
            </w:r>
            <w:r w:rsidRPr="009D0F11">
              <w:rPr>
                <w:sz w:val="22"/>
                <w:szCs w:val="22"/>
              </w:rPr>
              <w:t>функциональные подразделения</w:t>
            </w:r>
          </w:p>
        </w:tc>
      </w:tr>
      <w:tr w:rsidR="00DB2C7C" w:rsidRPr="004E62FE" w:rsidTr="00743371">
        <w:tc>
          <w:tcPr>
            <w:tcW w:w="710" w:type="dxa"/>
          </w:tcPr>
          <w:p w:rsidR="00DB2C7C" w:rsidRPr="009D0F11" w:rsidRDefault="00743371" w:rsidP="00743371">
            <w:pPr>
              <w:pStyle w:val="a6"/>
              <w:tabs>
                <w:tab w:val="left" w:pos="142"/>
              </w:tabs>
              <w:spacing w:after="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роведение пу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бличн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="00BB3A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выступления (заявления, интервью),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официальн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письма должностны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, создающи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необоснованные конкурентные преимущества на рынке одному из хозяйствующих субъектов</w:t>
            </w: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left="33"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1. Отрицательное влияние на отношение институтов гражданского общества к деятельности администрации Пермского муниципального </w:t>
            </w:r>
            <w:r w:rsidR="00483FA7">
              <w:rPr>
                <w:rFonts w:ascii="Times New Roman" w:hAnsi="Times New Roman" w:cs="Times New Roman"/>
                <w:sz w:val="22"/>
                <w:szCs w:val="22"/>
              </w:rPr>
              <w:t>округа Пермского края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по развитию конкуренции.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Выдача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5. Неисполнение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квалификации специалистов.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Коррупционная составляющая (умысел).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Недостаточный уровень внутреннего контроля.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Существенный</w:t>
            </w:r>
          </w:p>
        </w:tc>
        <w:tc>
          <w:tcPr>
            <w:tcW w:w="1984" w:type="dxa"/>
          </w:tcPr>
          <w:p w:rsidR="00DB2C7C" w:rsidRPr="009D0F11" w:rsidRDefault="00743371" w:rsidP="00743371">
            <w:pPr>
              <w:ind w:right="35"/>
              <w:jc w:val="center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>Функциональные органы</w:t>
            </w:r>
            <w:r>
              <w:rPr>
                <w:sz w:val="22"/>
                <w:szCs w:val="22"/>
              </w:rPr>
              <w:t xml:space="preserve">, </w:t>
            </w:r>
            <w:r w:rsidR="00F84617">
              <w:rPr>
                <w:sz w:val="22"/>
                <w:szCs w:val="22"/>
              </w:rPr>
              <w:t xml:space="preserve">территориальные </w:t>
            </w:r>
            <w:r w:rsidR="00F84617" w:rsidRPr="00F84617">
              <w:rPr>
                <w:sz w:val="22"/>
                <w:szCs w:val="22"/>
              </w:rPr>
              <w:t>органы</w:t>
            </w:r>
            <w:r w:rsidR="00F84617">
              <w:rPr>
                <w:sz w:val="22"/>
                <w:szCs w:val="22"/>
              </w:rPr>
              <w:t>,</w:t>
            </w:r>
            <w:r w:rsidR="00F84617" w:rsidRPr="009D0F11">
              <w:rPr>
                <w:sz w:val="22"/>
                <w:szCs w:val="22"/>
              </w:rPr>
              <w:t xml:space="preserve"> </w:t>
            </w:r>
            <w:r w:rsidRPr="009D0F11">
              <w:rPr>
                <w:sz w:val="22"/>
                <w:szCs w:val="22"/>
              </w:rPr>
              <w:t>функциональные подразделения</w:t>
            </w:r>
          </w:p>
        </w:tc>
      </w:tr>
      <w:tr w:rsidR="00DB2C7C" w:rsidRPr="004E62FE" w:rsidTr="00743371">
        <w:tc>
          <w:tcPr>
            <w:tcW w:w="710" w:type="dxa"/>
          </w:tcPr>
          <w:p w:rsidR="00DB2C7C" w:rsidRPr="009D0F11" w:rsidRDefault="00743371" w:rsidP="00743371">
            <w:pPr>
              <w:pStyle w:val="a6"/>
              <w:tabs>
                <w:tab w:val="left" w:pos="142"/>
              </w:tabs>
              <w:spacing w:after="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Наделение хозяйствующего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субъекта, созданного в форме учреждения, функциями, связанными с осуществлением полномочий на конкурентных рынках</w:t>
            </w: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Выдача антимонопольным органом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Недостаточный уровень 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квалификации специалистов.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Коррупционная составляющая (умысел).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Недостаточный уровень внутреннего контроля.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Существенный</w:t>
            </w:r>
          </w:p>
        </w:tc>
        <w:tc>
          <w:tcPr>
            <w:tcW w:w="1984" w:type="dxa"/>
          </w:tcPr>
          <w:p w:rsidR="00DB2C7C" w:rsidRPr="009D0F11" w:rsidRDefault="00AA6817" w:rsidP="00743371">
            <w:pPr>
              <w:ind w:right="35"/>
              <w:jc w:val="center"/>
              <w:rPr>
                <w:sz w:val="22"/>
                <w:szCs w:val="22"/>
              </w:rPr>
            </w:pPr>
            <w:r w:rsidRPr="009D0F11">
              <w:rPr>
                <w:sz w:val="22"/>
                <w:szCs w:val="22"/>
              </w:rPr>
              <w:t xml:space="preserve">Функциональные </w:t>
            </w:r>
            <w:r w:rsidRPr="009D0F11">
              <w:rPr>
                <w:sz w:val="22"/>
                <w:szCs w:val="22"/>
              </w:rPr>
              <w:lastRenderedPageBreak/>
              <w:t>органы</w:t>
            </w:r>
            <w:r>
              <w:rPr>
                <w:sz w:val="22"/>
                <w:szCs w:val="22"/>
              </w:rPr>
              <w:t xml:space="preserve">, территориальные </w:t>
            </w:r>
            <w:r w:rsidRPr="00F84617">
              <w:rPr>
                <w:sz w:val="22"/>
                <w:szCs w:val="22"/>
              </w:rPr>
              <w:t>органы</w:t>
            </w:r>
          </w:p>
        </w:tc>
      </w:tr>
      <w:tr w:rsidR="00DB2C7C" w:rsidRPr="004E62FE" w:rsidTr="00743371">
        <w:tc>
          <w:tcPr>
            <w:tcW w:w="710" w:type="dxa"/>
          </w:tcPr>
          <w:p w:rsidR="00DB2C7C" w:rsidRPr="009D0F11" w:rsidRDefault="00743371" w:rsidP="00743371">
            <w:pPr>
              <w:pStyle w:val="a6"/>
              <w:tabs>
                <w:tab w:val="left" w:pos="142"/>
              </w:tabs>
              <w:spacing w:after="0"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18" w:type="dxa"/>
          </w:tcPr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редоставлени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субсидий из бюджета Пермского муниципального </w:t>
            </w:r>
            <w:r w:rsidR="00483FA7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юридическим лицам, индивидуальным предпринимателям.</w:t>
            </w:r>
          </w:p>
          <w:p w:rsidR="00DB2C7C" w:rsidRPr="009D0F11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Выдача антимонопольным органом предупреждения о прекращении действий (бездействия), которые содержат признаки нарушения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 Возбуждение дела о нарушении антимонопольного законодательства.</w:t>
            </w:r>
          </w:p>
          <w:p w:rsidR="00DB2C7C" w:rsidRPr="009D0F11" w:rsidRDefault="00DB2C7C" w:rsidP="00F77298">
            <w:pPr>
              <w:pStyle w:val="ConsPlusNormal"/>
              <w:ind w:righ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Неисполнение предупреждения ведет к привлечению к административной ответственности должностных лиц.</w:t>
            </w:r>
          </w:p>
        </w:tc>
        <w:tc>
          <w:tcPr>
            <w:tcW w:w="3686" w:type="dxa"/>
          </w:tcPr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1. Недостаточный уровень внутреннего контроля.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2.Наличие конфликта интересов.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3. Коррупционная составляющая (умысел).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4. Недостаточный уровень квалификации специалистов: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A60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 xml:space="preserve">арушение порядка предоставления либо необоснованный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отказ в предоставлении субсидии.</w:t>
            </w:r>
          </w:p>
          <w:p w:rsidR="00DB2C7C" w:rsidRPr="009D0F11" w:rsidRDefault="00DB2C7C" w:rsidP="00F77298">
            <w:pPr>
              <w:pStyle w:val="ConsPlusNormal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- совершение действий, направленных на дискриминацию и (или) незаконное установление преимущества того или иного субъекта в получении субсидии.</w:t>
            </w:r>
          </w:p>
        </w:tc>
        <w:tc>
          <w:tcPr>
            <w:tcW w:w="1701" w:type="dxa"/>
          </w:tcPr>
          <w:p w:rsidR="00DB2C7C" w:rsidRPr="009D0F11" w:rsidRDefault="00DB2C7C" w:rsidP="00F7729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Существенный</w:t>
            </w:r>
          </w:p>
        </w:tc>
        <w:tc>
          <w:tcPr>
            <w:tcW w:w="1984" w:type="dxa"/>
          </w:tcPr>
          <w:p w:rsidR="00DB2C7C" w:rsidRPr="009D0F11" w:rsidRDefault="007F5C4E" w:rsidP="00743371">
            <w:pPr>
              <w:pStyle w:val="ConsPlusNormal"/>
              <w:ind w:right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0F11">
              <w:rPr>
                <w:rFonts w:ascii="Times New Roman" w:hAnsi="Times New Roman" w:cs="Times New Roman"/>
                <w:sz w:val="22"/>
                <w:szCs w:val="22"/>
              </w:rPr>
              <w:t>Функциональные органы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территориальные </w:t>
            </w:r>
            <w:r w:rsidRPr="00F84617">
              <w:rPr>
                <w:rFonts w:ascii="Times New Roman" w:hAnsi="Times New Roman" w:cs="Times New Roman"/>
                <w:sz w:val="22"/>
                <w:szCs w:val="22"/>
              </w:rPr>
              <w:t>органы</w:t>
            </w:r>
          </w:p>
        </w:tc>
      </w:tr>
    </w:tbl>
    <w:p w:rsidR="00DB2C7C" w:rsidRDefault="00DB2C7C" w:rsidP="00DB2C7C">
      <w:pPr>
        <w:pStyle w:val="a6"/>
        <w:rPr>
          <w:sz w:val="22"/>
          <w:szCs w:val="22"/>
        </w:rPr>
      </w:pPr>
    </w:p>
    <w:p w:rsidR="00DB2C7C" w:rsidRDefault="00DB2C7C" w:rsidP="00DB2C7C">
      <w:pPr>
        <w:pStyle w:val="a6"/>
        <w:rPr>
          <w:sz w:val="22"/>
          <w:szCs w:val="22"/>
        </w:rPr>
      </w:pPr>
    </w:p>
    <w:p w:rsidR="00DB2C7C" w:rsidRDefault="00DB2C7C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DB2C7C" w:rsidRDefault="00DB2C7C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DB2C7C" w:rsidRDefault="00DB2C7C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DB2C7C" w:rsidRDefault="00DB2C7C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743371" w:rsidRDefault="00743371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743371" w:rsidRDefault="00743371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743371" w:rsidRDefault="00743371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743371" w:rsidRDefault="00743371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DB2C7C" w:rsidRDefault="00DB2C7C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D35691" w:rsidRDefault="00D35691" w:rsidP="00DB2C7C">
      <w:pPr>
        <w:tabs>
          <w:tab w:val="left" w:pos="142"/>
        </w:tabs>
        <w:jc w:val="right"/>
        <w:rPr>
          <w:rFonts w:eastAsia="Calibri"/>
          <w:szCs w:val="28"/>
          <w:lang w:eastAsia="en-US"/>
        </w:rPr>
      </w:pPr>
    </w:p>
    <w:p w:rsidR="00483FA7" w:rsidRPr="00E6136B" w:rsidRDefault="00483FA7" w:rsidP="00F4513D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>Приложение 2</w:t>
      </w:r>
    </w:p>
    <w:p w:rsidR="00483FA7" w:rsidRPr="00E6136B" w:rsidRDefault="00483FA7" w:rsidP="00F4513D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>к постановлению главы</w:t>
      </w:r>
    </w:p>
    <w:p w:rsidR="00483FA7" w:rsidRPr="00E6136B" w:rsidRDefault="00483FA7" w:rsidP="00F4513D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>Пермского муниципального округа Пермского края</w:t>
      </w:r>
    </w:p>
    <w:p w:rsidR="00483FA7" w:rsidRPr="00E6136B" w:rsidRDefault="00483FA7" w:rsidP="00F4513D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 xml:space="preserve">от </w:t>
      </w:r>
      <w:r w:rsidR="00101C4C">
        <w:rPr>
          <w:rFonts w:eastAsia="Calibri"/>
          <w:sz w:val="28"/>
          <w:szCs w:val="28"/>
          <w:lang w:eastAsia="en-US"/>
        </w:rPr>
        <w:t>25.04.2023</w:t>
      </w:r>
      <w:r w:rsidR="00F4513D">
        <w:rPr>
          <w:rFonts w:eastAsia="Calibri"/>
          <w:sz w:val="28"/>
          <w:szCs w:val="28"/>
          <w:lang w:eastAsia="en-US"/>
        </w:rPr>
        <w:t xml:space="preserve"> </w:t>
      </w:r>
      <w:r w:rsidRPr="00E6136B">
        <w:rPr>
          <w:rFonts w:eastAsia="Calibri"/>
          <w:sz w:val="28"/>
          <w:szCs w:val="28"/>
          <w:lang w:eastAsia="en-US"/>
        </w:rPr>
        <w:t xml:space="preserve">№ </w:t>
      </w:r>
      <w:r w:rsidR="00101C4C" w:rsidRPr="00101C4C">
        <w:rPr>
          <w:rFonts w:eastAsia="Calibri"/>
          <w:sz w:val="28"/>
          <w:szCs w:val="28"/>
          <w:lang w:eastAsia="en-US"/>
        </w:rPr>
        <w:t>СЭД-2023-299-01-01-02-05С-53</w:t>
      </w:r>
    </w:p>
    <w:p w:rsidR="00DB2C7C" w:rsidRDefault="007A4D32" w:rsidP="00F4513D">
      <w:pPr>
        <w:pStyle w:val="a6"/>
        <w:tabs>
          <w:tab w:val="left" w:pos="1054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4513D" w:rsidRDefault="00DB2C7C" w:rsidP="00F4513D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F704CA">
        <w:rPr>
          <w:b/>
          <w:sz w:val="28"/>
          <w:szCs w:val="28"/>
        </w:rPr>
        <w:t xml:space="preserve">ПЛАН </w:t>
      </w:r>
    </w:p>
    <w:p w:rsidR="00F4513D" w:rsidRDefault="00F4513D" w:rsidP="00F4513D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F704CA">
        <w:rPr>
          <w:b/>
          <w:sz w:val="28"/>
          <w:szCs w:val="28"/>
        </w:rPr>
        <w:t>мероприятий («дорожн</w:t>
      </w:r>
      <w:r>
        <w:rPr>
          <w:b/>
          <w:sz w:val="28"/>
          <w:szCs w:val="28"/>
        </w:rPr>
        <w:t>ая</w:t>
      </w:r>
      <w:r w:rsidRPr="00F704CA">
        <w:rPr>
          <w:b/>
          <w:sz w:val="28"/>
          <w:szCs w:val="28"/>
        </w:rPr>
        <w:t xml:space="preserve"> карт</w:t>
      </w:r>
      <w:r>
        <w:rPr>
          <w:b/>
          <w:sz w:val="28"/>
          <w:szCs w:val="28"/>
        </w:rPr>
        <w:t>а</w:t>
      </w:r>
      <w:r w:rsidRPr="00F704CA">
        <w:rPr>
          <w:b/>
          <w:sz w:val="28"/>
          <w:szCs w:val="28"/>
        </w:rPr>
        <w:t>»)</w:t>
      </w:r>
      <w:r w:rsidR="00DB2C7C" w:rsidRPr="00F704CA">
        <w:rPr>
          <w:b/>
          <w:sz w:val="28"/>
          <w:szCs w:val="28"/>
        </w:rPr>
        <w:t xml:space="preserve"> </w:t>
      </w:r>
      <w:r w:rsidR="00743371" w:rsidRPr="00F704CA">
        <w:rPr>
          <w:b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DB2C7C" w:rsidRPr="00F704CA" w:rsidRDefault="00743371" w:rsidP="00F4513D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F704CA">
        <w:rPr>
          <w:b/>
          <w:sz w:val="28"/>
          <w:szCs w:val="28"/>
        </w:rPr>
        <w:t>в администрации Пермского</w:t>
      </w:r>
      <w:r w:rsidR="00F4513D">
        <w:rPr>
          <w:b/>
          <w:sz w:val="28"/>
          <w:szCs w:val="28"/>
        </w:rPr>
        <w:t xml:space="preserve"> </w:t>
      </w:r>
      <w:r w:rsidRPr="00F704CA">
        <w:rPr>
          <w:b/>
          <w:sz w:val="28"/>
          <w:szCs w:val="28"/>
        </w:rPr>
        <w:t>муниципального округа Пермского края</w:t>
      </w:r>
    </w:p>
    <w:p w:rsidR="00743371" w:rsidRDefault="00743371" w:rsidP="00F4513D">
      <w:pPr>
        <w:pStyle w:val="a6"/>
        <w:spacing w:after="0" w:line="240" w:lineRule="exact"/>
        <w:jc w:val="center"/>
        <w:rPr>
          <w:b/>
          <w:szCs w:val="28"/>
        </w:rPr>
      </w:pPr>
    </w:p>
    <w:p w:rsidR="00F4513D" w:rsidRPr="00743371" w:rsidRDefault="00F4513D" w:rsidP="00F4513D">
      <w:pPr>
        <w:pStyle w:val="a6"/>
        <w:spacing w:after="0" w:line="240" w:lineRule="exact"/>
        <w:jc w:val="center"/>
        <w:rPr>
          <w:b/>
          <w:szCs w:val="28"/>
        </w:rPr>
      </w:pPr>
    </w:p>
    <w:tbl>
      <w:tblPr>
        <w:tblStyle w:val="af0"/>
        <w:tblW w:w="14945" w:type="dxa"/>
        <w:tblLayout w:type="fixed"/>
        <w:tblLook w:val="04A0" w:firstRow="1" w:lastRow="0" w:firstColumn="1" w:lastColumn="0" w:noHBand="0" w:noVBand="1"/>
      </w:tblPr>
      <w:tblGrid>
        <w:gridCol w:w="732"/>
        <w:gridCol w:w="2783"/>
        <w:gridCol w:w="4957"/>
        <w:gridCol w:w="2071"/>
        <w:gridCol w:w="2786"/>
        <w:gridCol w:w="1616"/>
      </w:tblGrid>
      <w:tr w:rsidR="00DB2C7C" w:rsidTr="00F77298">
        <w:tc>
          <w:tcPr>
            <w:tcW w:w="732" w:type="dxa"/>
          </w:tcPr>
          <w:p w:rsidR="00DB2C7C" w:rsidRPr="00437F14" w:rsidRDefault="00DB2C7C" w:rsidP="00F77298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437F14" w:rsidRDefault="00DB2C7C" w:rsidP="00F77298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7F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:rsidR="00DB2C7C" w:rsidRPr="00437F14" w:rsidRDefault="00DB2C7C" w:rsidP="00F77298">
            <w:pPr>
              <w:pStyle w:val="ConsPlusNormal"/>
              <w:ind w:right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7F14">
              <w:rPr>
                <w:rFonts w:ascii="Times New Roman" w:hAnsi="Times New Roman" w:cs="Times New Roman"/>
                <w:b/>
                <w:sz w:val="22"/>
                <w:szCs w:val="22"/>
              </w:rPr>
              <w:t>п.п.</w:t>
            </w:r>
          </w:p>
        </w:tc>
        <w:tc>
          <w:tcPr>
            <w:tcW w:w="2783" w:type="dxa"/>
          </w:tcPr>
          <w:p w:rsidR="00DB2C7C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1C3">
              <w:rPr>
                <w:rFonts w:ascii="Times New Roman" w:hAnsi="Times New Roman" w:cs="Times New Roman"/>
                <w:b/>
                <w:sz w:val="22"/>
                <w:szCs w:val="22"/>
              </w:rPr>
              <w:t>Риск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201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нарушения антимонопольного законодательства</w:t>
            </w:r>
          </w:p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/функции уполномоченного органа</w:t>
            </w:r>
          </w:p>
        </w:tc>
        <w:tc>
          <w:tcPr>
            <w:tcW w:w="4957" w:type="dxa"/>
          </w:tcPr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конкретных действий (мероприятий), направленных на минимизацию и устранение рисков</w:t>
            </w:r>
          </w:p>
        </w:tc>
        <w:tc>
          <w:tcPr>
            <w:tcW w:w="2071" w:type="dxa"/>
          </w:tcPr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Ответственное лицо (должностное лицо)</w:t>
            </w:r>
          </w:p>
        </w:tc>
        <w:tc>
          <w:tcPr>
            <w:tcW w:w="2786" w:type="dxa"/>
          </w:tcPr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1616" w:type="dxa"/>
          </w:tcPr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DB2C7C" w:rsidRPr="00C911C4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</w:tr>
      <w:tr w:rsidR="00DB2C7C" w:rsidTr="00F77298">
        <w:tc>
          <w:tcPr>
            <w:tcW w:w="732" w:type="dxa"/>
          </w:tcPr>
          <w:p w:rsidR="00DB2C7C" w:rsidRPr="000E00E8" w:rsidRDefault="00DB2C7C" w:rsidP="00DB2C7C">
            <w:pPr>
              <w:pStyle w:val="a6"/>
              <w:numPr>
                <w:ilvl w:val="0"/>
                <w:numId w:val="19"/>
              </w:numPr>
              <w:spacing w:after="0" w:line="360" w:lineRule="exac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DB2C7C" w:rsidRPr="00C911C4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Заключение соглашений, ограничивающих конкуренцию</w:t>
            </w:r>
          </w:p>
          <w:p w:rsidR="00DB2C7C" w:rsidRPr="00C911C4" w:rsidRDefault="00DB2C7C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7" w:type="dxa"/>
          </w:tcPr>
          <w:p w:rsidR="00DB2C7C" w:rsidRPr="00C911C4" w:rsidRDefault="00DB2C7C" w:rsidP="00DB2C7C">
            <w:pPr>
              <w:pStyle w:val="ConsPlusNormal"/>
              <w:numPr>
                <w:ilvl w:val="0"/>
                <w:numId w:val="5"/>
              </w:numPr>
              <w:ind w:left="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Проведение для сотрудников обучающих мероприятий по практике применения антимонопольного законодательства и антимонопольному</w:t>
            </w:r>
            <w:r w:rsidR="00483F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комплаенсу.</w:t>
            </w:r>
          </w:p>
          <w:p w:rsidR="00DB2C7C" w:rsidRPr="00C911C4" w:rsidRDefault="00DB2C7C" w:rsidP="00DB2C7C">
            <w:pPr>
              <w:pStyle w:val="ConsPlusNormal"/>
              <w:numPr>
                <w:ilvl w:val="0"/>
                <w:numId w:val="5"/>
              </w:numPr>
              <w:ind w:left="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квалификации должностных лиц.</w:t>
            </w:r>
          </w:p>
          <w:p w:rsidR="00DB2C7C" w:rsidRPr="00C911C4" w:rsidRDefault="00DB2C7C" w:rsidP="00DB2C7C">
            <w:pPr>
              <w:pStyle w:val="ConsPlusNormal"/>
              <w:numPr>
                <w:ilvl w:val="0"/>
                <w:numId w:val="5"/>
              </w:numPr>
              <w:ind w:left="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процесса управления.</w:t>
            </w:r>
          </w:p>
          <w:p w:rsidR="00DB2C7C" w:rsidRPr="00C911C4" w:rsidRDefault="00DB2C7C" w:rsidP="00DB2C7C">
            <w:pPr>
              <w:pStyle w:val="ConsPlusNormal"/>
              <w:numPr>
                <w:ilvl w:val="0"/>
                <w:numId w:val="5"/>
              </w:numPr>
              <w:ind w:left="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DB2C7C" w:rsidRPr="00C911C4" w:rsidRDefault="00DB2C7C" w:rsidP="00F846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соответствующего функционального органа, </w:t>
            </w:r>
            <w:r w:rsidR="005E79AD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 w:rsidR="005E79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DB2C7C" w:rsidRPr="00C911C4" w:rsidRDefault="00DB2C7C" w:rsidP="00DB2C7C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DB2C7C" w:rsidRPr="00C911C4" w:rsidRDefault="00DB2C7C" w:rsidP="00DB2C7C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DB2C7C" w:rsidRPr="00C911C4" w:rsidRDefault="00DB2C7C" w:rsidP="00F772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5E79AD" w:rsidTr="00F77298">
        <w:tc>
          <w:tcPr>
            <w:tcW w:w="732" w:type="dxa"/>
          </w:tcPr>
          <w:p w:rsidR="005E79AD" w:rsidRPr="000E00E8" w:rsidRDefault="005E79AD" w:rsidP="00DB2C7C">
            <w:pPr>
              <w:pStyle w:val="a6"/>
              <w:numPr>
                <w:ilvl w:val="0"/>
                <w:numId w:val="19"/>
              </w:numPr>
              <w:spacing w:after="0" w:line="360" w:lineRule="exac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C911C4" w:rsidRDefault="005E79AD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Разработка и принятие нормативных правовых актов (далее - НПА), положения которых могут привести к ограничению, устранению или недопущению конкуренции</w:t>
            </w:r>
          </w:p>
        </w:tc>
        <w:tc>
          <w:tcPr>
            <w:tcW w:w="4957" w:type="dxa"/>
          </w:tcPr>
          <w:p w:rsidR="005E79AD" w:rsidRPr="00C911C4" w:rsidRDefault="005E79AD" w:rsidP="00DB2C7C">
            <w:pPr>
              <w:pStyle w:val="ConsPlusNormal"/>
              <w:numPr>
                <w:ilvl w:val="0"/>
                <w:numId w:val="3"/>
              </w:numPr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текущего мониторинга и анализа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их соответствия антимонопольному законодательству, внесение соответствующих изменений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обнаружения в них несоответствия антимонопольному законодательству.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3"/>
              </w:numPr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квалификации должностных лиц.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3"/>
              </w:numPr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эффективности процесса управления.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3"/>
              </w:numPr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Анализ проектов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на соответствие требованиям антимонопольного законодательства.</w:t>
            </w:r>
          </w:p>
          <w:p w:rsidR="005E79AD" w:rsidRDefault="005E79AD" w:rsidP="00DB2C7C">
            <w:pPr>
              <w:pStyle w:val="ConsPlusNormal"/>
              <w:numPr>
                <w:ilvl w:val="0"/>
                <w:numId w:val="3"/>
              </w:numPr>
              <w:ind w:left="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контроля со стороны руководителя.</w:t>
            </w:r>
          </w:p>
          <w:p w:rsidR="005E79AD" w:rsidRPr="00C911C4" w:rsidRDefault="005E79AD" w:rsidP="00483FA7">
            <w:pPr>
              <w:pStyle w:val="ConsPlusNormal"/>
              <w:numPr>
                <w:ilvl w:val="0"/>
                <w:numId w:val="3"/>
              </w:numPr>
              <w:ind w:left="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на сайте Пермского муниципального округа Пермского края НПА для оценки рисков.</w:t>
            </w:r>
          </w:p>
        </w:tc>
        <w:tc>
          <w:tcPr>
            <w:tcW w:w="2071" w:type="dxa"/>
          </w:tcPr>
          <w:p w:rsidR="005E79AD" w:rsidRPr="00C911C4" w:rsidRDefault="005E79AD" w:rsidP="00F846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Руководитель соответствующего функционального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5E79AD" w:rsidRPr="00C911C4" w:rsidRDefault="005E79AD" w:rsidP="00DB2C7C">
            <w:pPr>
              <w:pStyle w:val="ConsPlusNormal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НПА требованиям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антимонопольного законодательства.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Сведение к минимуму рисков нарушений.</w:t>
            </w:r>
          </w:p>
          <w:p w:rsidR="005E79AD" w:rsidRPr="00C911C4" w:rsidRDefault="005E79AD" w:rsidP="00F772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</w:tcPr>
          <w:p w:rsidR="005E79AD" w:rsidRPr="00C911C4" w:rsidRDefault="005E79AD" w:rsidP="00F772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CB4B8D" w:rsidRDefault="005E79AD" w:rsidP="00DB2C7C">
            <w:pPr>
              <w:pStyle w:val="a6"/>
              <w:numPr>
                <w:ilvl w:val="0"/>
                <w:numId w:val="19"/>
              </w:numPr>
              <w:spacing w:after="0" w:line="360" w:lineRule="exac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C911C4" w:rsidRDefault="005E79AD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Нарушения при осуществлении закупок товаров, работ, услуг для обеспечения муниципальных нужд.</w:t>
            </w:r>
          </w:p>
          <w:p w:rsidR="005E79AD" w:rsidRPr="00C911C4" w:rsidRDefault="005E79AD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7" w:type="dxa"/>
          </w:tcPr>
          <w:p w:rsidR="005E79AD" w:rsidRPr="00C911C4" w:rsidRDefault="005E79AD" w:rsidP="00DB2C7C">
            <w:pPr>
              <w:pStyle w:val="ConsPlusNormal"/>
              <w:numPr>
                <w:ilvl w:val="0"/>
                <w:numId w:val="15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Проведение текущего мониторинга и анализа изменений законодательства и правоприменительной практики в сфере закупок, организации конкурентных процедур и защиты конкуренции.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15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Проведение текущего мониторинга и анализа выявленных нарушений антимонопольного законодательства при проведении закупок товаров, работ, услуг.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15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среди сотрудников контрактной службы о недопущении нарушений в сфере антимонопольного законодательства.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15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квалификации должностных лиц.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15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процесса управления.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15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Повышение уровня контроля со стороны руководителя.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15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проведении конкурентных процедур в единой информационной системе с целью обеспечения максимальной доступности информации и прозрачности для участников закупок.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15"/>
              </w:numPr>
              <w:ind w:left="2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экспертизы проектов документации о закупках на соответствие требованиям антимонопольного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законодательства.</w:t>
            </w:r>
          </w:p>
        </w:tc>
        <w:tc>
          <w:tcPr>
            <w:tcW w:w="2071" w:type="dxa"/>
          </w:tcPr>
          <w:p w:rsidR="005E79AD" w:rsidRPr="00C911C4" w:rsidRDefault="005E79AD" w:rsidP="00F846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Руководитель соответствующего функционального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5E79AD" w:rsidRPr="00C911C4" w:rsidRDefault="005E79AD" w:rsidP="00DB2C7C">
            <w:pPr>
              <w:pStyle w:val="ConsPlusNormal"/>
              <w:numPr>
                <w:ilvl w:val="0"/>
                <w:numId w:val="4"/>
              </w:numPr>
              <w:ind w:left="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Соблюдение принципа конкуренции при осуществлении закупок товаров, работ, услуг для обеспечения муниципальных нужд.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4"/>
              </w:numPr>
              <w:ind w:left="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4"/>
              </w:numPr>
              <w:ind w:left="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Сведение к минимуму рисков нарушений.</w:t>
            </w:r>
          </w:p>
          <w:p w:rsidR="005E79AD" w:rsidRPr="00C911C4" w:rsidRDefault="005E79AD" w:rsidP="00F77298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</w:tcPr>
          <w:p w:rsidR="005E79AD" w:rsidRPr="00C911C4" w:rsidRDefault="005E79AD" w:rsidP="00F772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C173DA" w:rsidRDefault="005E79AD" w:rsidP="00DB2C7C">
            <w:pPr>
              <w:pStyle w:val="a6"/>
              <w:numPr>
                <w:ilvl w:val="0"/>
                <w:numId w:val="19"/>
              </w:numPr>
              <w:spacing w:after="0" w:line="360" w:lineRule="exac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C911C4" w:rsidRDefault="005E79AD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редоставлени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преференции</w:t>
            </w:r>
          </w:p>
        </w:tc>
        <w:tc>
          <w:tcPr>
            <w:tcW w:w="4957" w:type="dxa"/>
          </w:tcPr>
          <w:p w:rsidR="005E79AD" w:rsidRPr="00C911C4" w:rsidRDefault="005E79AD" w:rsidP="00DB2C7C">
            <w:pPr>
              <w:pStyle w:val="a6"/>
              <w:numPr>
                <w:ilvl w:val="0"/>
                <w:numId w:val="9"/>
              </w:numPr>
              <w:spacing w:after="0"/>
              <w:ind w:left="27" w:firstLine="1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квалификации должностных лиц.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9"/>
              </w:numPr>
              <w:spacing w:after="0"/>
              <w:ind w:left="27" w:firstLine="1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5E79AD" w:rsidRPr="00D87087" w:rsidRDefault="005E79AD" w:rsidP="00DB2C7C">
            <w:pPr>
              <w:pStyle w:val="a6"/>
              <w:numPr>
                <w:ilvl w:val="0"/>
                <w:numId w:val="9"/>
              </w:numPr>
              <w:spacing w:after="0"/>
              <w:ind w:left="27" w:firstLine="1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 xml:space="preserve">Повышение уровня контроля со </w:t>
            </w:r>
            <w:r w:rsidRPr="00D87087">
              <w:rPr>
                <w:sz w:val="22"/>
                <w:szCs w:val="22"/>
              </w:rPr>
              <w:t>стороны руководителя.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9"/>
              </w:numPr>
              <w:spacing w:after="0"/>
              <w:ind w:left="27" w:firstLine="1"/>
              <w:jc w:val="both"/>
              <w:rPr>
                <w:b/>
                <w:sz w:val="22"/>
                <w:szCs w:val="22"/>
              </w:rPr>
            </w:pPr>
            <w:r w:rsidRPr="00D87087">
              <w:rPr>
                <w:sz w:val="22"/>
                <w:szCs w:val="22"/>
              </w:rPr>
              <w:t>Анализ проектов НПА на с</w:t>
            </w:r>
            <w:r w:rsidRPr="00C911C4">
              <w:rPr>
                <w:sz w:val="22"/>
                <w:szCs w:val="22"/>
              </w:rPr>
              <w:t>оответствие требованиям антимонопольного законодательства.</w:t>
            </w:r>
          </w:p>
        </w:tc>
        <w:tc>
          <w:tcPr>
            <w:tcW w:w="2071" w:type="dxa"/>
          </w:tcPr>
          <w:p w:rsidR="005E79AD" w:rsidRPr="00C911C4" w:rsidRDefault="005E79AD" w:rsidP="00F846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соответствующего функционального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5E79AD" w:rsidRPr="00C911C4" w:rsidRDefault="005E79AD" w:rsidP="00DB2C7C">
            <w:pPr>
              <w:pStyle w:val="ConsPlusNormal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5E79AD" w:rsidRPr="00C911C4" w:rsidRDefault="005E79AD" w:rsidP="00F77298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5572DC" w:rsidRDefault="005E79AD" w:rsidP="00DB2C7C">
            <w:pPr>
              <w:pStyle w:val="a6"/>
              <w:numPr>
                <w:ilvl w:val="0"/>
                <w:numId w:val="19"/>
              </w:numPr>
              <w:spacing w:after="0" w:line="360" w:lineRule="exact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C911C4" w:rsidRDefault="005E79AD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Необоснованное воспрепятствование осуществлению деятельности хозяйствующими субъектами  </w:t>
            </w:r>
          </w:p>
        </w:tc>
        <w:tc>
          <w:tcPr>
            <w:tcW w:w="4957" w:type="dxa"/>
          </w:tcPr>
          <w:p w:rsidR="005E79AD" w:rsidRPr="00C911C4" w:rsidRDefault="005E79AD" w:rsidP="00DB2C7C">
            <w:pPr>
              <w:pStyle w:val="a6"/>
              <w:numPr>
                <w:ilvl w:val="0"/>
                <w:numId w:val="10"/>
              </w:numPr>
              <w:spacing w:after="0"/>
              <w:ind w:left="28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10"/>
              </w:numPr>
              <w:spacing w:after="0"/>
              <w:ind w:left="28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контроля со стороны руководителя.</w:t>
            </w:r>
          </w:p>
          <w:p w:rsidR="005E79AD" w:rsidRPr="00C911C4" w:rsidRDefault="005E79AD" w:rsidP="00F77298">
            <w:pPr>
              <w:pStyle w:val="a6"/>
              <w:ind w:left="28"/>
              <w:rPr>
                <w:b/>
                <w:sz w:val="22"/>
                <w:szCs w:val="22"/>
              </w:rPr>
            </w:pPr>
          </w:p>
        </w:tc>
        <w:tc>
          <w:tcPr>
            <w:tcW w:w="2071" w:type="dxa"/>
          </w:tcPr>
          <w:p w:rsidR="005E79AD" w:rsidRPr="00C911C4" w:rsidRDefault="005E79AD" w:rsidP="00F846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соответствующего функционального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5E79AD" w:rsidRPr="00C911C4" w:rsidRDefault="005E79AD" w:rsidP="00DB2C7C">
            <w:pPr>
              <w:pStyle w:val="ConsPlusNormal"/>
              <w:numPr>
                <w:ilvl w:val="0"/>
                <w:numId w:val="20"/>
              </w:numPr>
              <w:ind w:left="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5E79AD" w:rsidRPr="00C911C4" w:rsidRDefault="005E79AD" w:rsidP="00DB2C7C">
            <w:pPr>
              <w:pStyle w:val="ConsPlusNormal"/>
              <w:numPr>
                <w:ilvl w:val="0"/>
                <w:numId w:val="20"/>
              </w:numPr>
              <w:ind w:left="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5E79AD" w:rsidRPr="00C911C4" w:rsidRDefault="005E79AD" w:rsidP="00F77298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943E0D" w:rsidRDefault="005E79AD" w:rsidP="00DB2C7C">
            <w:pPr>
              <w:pStyle w:val="a6"/>
              <w:numPr>
                <w:ilvl w:val="0"/>
                <w:numId w:val="19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C911C4" w:rsidRDefault="005E79AD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Подготовка протоколов и официальных писем, положения которых могут создать необоснованные конкурентные преимущества на товарных рынках одному из хозяйствующих субъектов</w:t>
            </w:r>
          </w:p>
        </w:tc>
        <w:tc>
          <w:tcPr>
            <w:tcW w:w="4957" w:type="dxa"/>
          </w:tcPr>
          <w:p w:rsidR="005E79AD" w:rsidRPr="00C911C4" w:rsidRDefault="005E79AD" w:rsidP="00DB2C7C">
            <w:pPr>
              <w:pStyle w:val="a6"/>
              <w:numPr>
                <w:ilvl w:val="0"/>
                <w:numId w:val="11"/>
              </w:numPr>
              <w:spacing w:after="0"/>
              <w:ind w:left="28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квалификации должностных лиц.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11"/>
              </w:numPr>
              <w:spacing w:after="0"/>
              <w:ind w:left="28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11"/>
              </w:numPr>
              <w:spacing w:after="0"/>
              <w:ind w:left="28" w:firstLine="0"/>
              <w:jc w:val="both"/>
              <w:rPr>
                <w:b/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5E79AD" w:rsidRPr="00C911C4" w:rsidRDefault="005E79AD" w:rsidP="00F846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соответствующего функционального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5E79AD" w:rsidRPr="00C911C4" w:rsidRDefault="005E79AD" w:rsidP="00DB2C7C">
            <w:pPr>
              <w:pStyle w:val="a6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5E79AD" w:rsidRPr="00C911C4" w:rsidRDefault="005E79AD" w:rsidP="00F77298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5572DC" w:rsidRDefault="005E79AD" w:rsidP="00DB2C7C">
            <w:pPr>
              <w:pStyle w:val="a6"/>
              <w:numPr>
                <w:ilvl w:val="0"/>
                <w:numId w:val="19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Default="005E79AD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54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публичного выступления (заявления, интервью), подготовка официального письма должностным лицом, создающим необоснованные конкурентные преимущества на рынке одному из хозяйствующих </w:t>
            </w:r>
            <w:r w:rsidRPr="000855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субъектов</w:t>
            </w:r>
          </w:p>
          <w:p w:rsidR="004E4754" w:rsidRPr="00C911C4" w:rsidRDefault="004E4754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7" w:type="dxa"/>
          </w:tcPr>
          <w:p w:rsidR="005E79AD" w:rsidRPr="00C911C4" w:rsidRDefault="005E79AD" w:rsidP="00DB2C7C">
            <w:pPr>
              <w:pStyle w:val="a6"/>
              <w:numPr>
                <w:ilvl w:val="0"/>
                <w:numId w:val="14"/>
              </w:numPr>
              <w:spacing w:after="0"/>
              <w:ind w:left="0" w:firstLine="28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lastRenderedPageBreak/>
              <w:t>Повышение уровня квалификации должностных лиц.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14"/>
              </w:numPr>
              <w:spacing w:after="0"/>
              <w:ind w:left="0" w:firstLine="28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14"/>
              </w:numPr>
              <w:spacing w:after="0"/>
              <w:ind w:left="0" w:firstLine="28"/>
              <w:jc w:val="both"/>
              <w:rPr>
                <w:b/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5E79AD" w:rsidRPr="004E4754" w:rsidRDefault="005E79AD" w:rsidP="004E47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соответствующего функционального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5E79AD" w:rsidRPr="00C911C4" w:rsidRDefault="005E79AD" w:rsidP="00DB2C7C">
            <w:pPr>
              <w:pStyle w:val="a6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Соответствие деятельности требованиям антимонопольного законодательства.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Сведение к минимуму рисков нарушений.</w:t>
            </w:r>
          </w:p>
        </w:tc>
        <w:tc>
          <w:tcPr>
            <w:tcW w:w="1616" w:type="dxa"/>
          </w:tcPr>
          <w:p w:rsidR="005E79AD" w:rsidRPr="00C911C4" w:rsidRDefault="005E79AD" w:rsidP="00F77298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6B1D86" w:rsidRDefault="005E79AD" w:rsidP="00DB2C7C">
            <w:pPr>
              <w:pStyle w:val="a6"/>
              <w:numPr>
                <w:ilvl w:val="0"/>
                <w:numId w:val="19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C911C4" w:rsidRDefault="005E79AD" w:rsidP="00F77298">
            <w:pPr>
              <w:pStyle w:val="ConsPlusNormal"/>
              <w:ind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Наделение хозяйствующего субъекта, созданного в форме учреждения, функциями, связанными с осуществлением полномочий на конкурентных рынках</w:t>
            </w:r>
          </w:p>
        </w:tc>
        <w:tc>
          <w:tcPr>
            <w:tcW w:w="4957" w:type="dxa"/>
          </w:tcPr>
          <w:p w:rsidR="005E79AD" w:rsidRPr="00C911C4" w:rsidRDefault="005E79AD" w:rsidP="00DB2C7C">
            <w:pPr>
              <w:pStyle w:val="a6"/>
              <w:numPr>
                <w:ilvl w:val="0"/>
                <w:numId w:val="13"/>
              </w:numPr>
              <w:spacing w:after="0"/>
              <w:ind w:left="28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эффективности процесса управления.</w:t>
            </w:r>
          </w:p>
          <w:p w:rsidR="005E79AD" w:rsidRPr="00C911C4" w:rsidRDefault="005E79AD" w:rsidP="00DB2C7C">
            <w:pPr>
              <w:pStyle w:val="a6"/>
              <w:numPr>
                <w:ilvl w:val="0"/>
                <w:numId w:val="13"/>
              </w:numPr>
              <w:spacing w:after="0"/>
              <w:ind w:left="28" w:firstLine="0"/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5E79AD" w:rsidRPr="00C911C4" w:rsidRDefault="005E79AD" w:rsidP="00F846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соответствующего функционального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5E79AD" w:rsidRPr="00C911C4" w:rsidRDefault="005E79AD" w:rsidP="004E4754">
            <w:pPr>
              <w:pStyle w:val="a6"/>
              <w:spacing w:after="0"/>
              <w:ind w:hanging="17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1.</w:t>
            </w:r>
            <w:r w:rsidRPr="00C911C4">
              <w:rPr>
                <w:sz w:val="22"/>
                <w:szCs w:val="22"/>
              </w:rPr>
              <w:tab/>
              <w:t>Соответствие деятельности требованиям антимонопольного законодательства.</w:t>
            </w:r>
          </w:p>
          <w:p w:rsidR="005E79AD" w:rsidRPr="00C911C4" w:rsidRDefault="005E79AD" w:rsidP="004E4754">
            <w:pPr>
              <w:pStyle w:val="a6"/>
              <w:spacing w:after="0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2.</w:t>
            </w:r>
            <w:r w:rsidRPr="00C911C4">
              <w:rPr>
                <w:sz w:val="22"/>
                <w:szCs w:val="22"/>
              </w:rPr>
              <w:tab/>
              <w:t>Сведение к минимуму рисков нарушений.</w:t>
            </w:r>
          </w:p>
        </w:tc>
        <w:tc>
          <w:tcPr>
            <w:tcW w:w="1616" w:type="dxa"/>
          </w:tcPr>
          <w:p w:rsidR="005E79AD" w:rsidRPr="00C911C4" w:rsidRDefault="005E79AD" w:rsidP="00F77298">
            <w:pPr>
              <w:jc w:val="both"/>
              <w:rPr>
                <w:sz w:val="22"/>
                <w:szCs w:val="22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8E6438" w:rsidRDefault="005E79AD" w:rsidP="00DB2C7C">
            <w:pPr>
              <w:pStyle w:val="a6"/>
              <w:numPr>
                <w:ilvl w:val="0"/>
                <w:numId w:val="19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DB4808" w:rsidRDefault="005E79AD" w:rsidP="00483FA7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 xml:space="preserve">Проведение анализа выявленных нарушений антимонопольного законодательства в деятельности администрации Пермского муниципального </w:t>
            </w:r>
            <w:r>
              <w:rPr>
                <w:sz w:val="22"/>
                <w:szCs w:val="22"/>
              </w:rPr>
              <w:t>округа Пермского края</w:t>
            </w:r>
            <w:r w:rsidRPr="00DB4808">
              <w:rPr>
                <w:sz w:val="22"/>
                <w:szCs w:val="22"/>
              </w:rPr>
              <w:t xml:space="preserve"> (далее – Администрация)</w:t>
            </w:r>
          </w:p>
        </w:tc>
        <w:tc>
          <w:tcPr>
            <w:tcW w:w="4957" w:type="dxa"/>
          </w:tcPr>
          <w:p w:rsidR="005E79AD" w:rsidRPr="00DB4808" w:rsidRDefault="005E79AD" w:rsidP="00DB2C7C">
            <w:pPr>
              <w:pStyle w:val="af1"/>
              <w:numPr>
                <w:ilvl w:val="0"/>
                <w:numId w:val="16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Сбор в функциональных органах</w:t>
            </w:r>
            <w:r w:rsidR="004E4754">
              <w:rPr>
                <w:sz w:val="22"/>
                <w:szCs w:val="22"/>
              </w:rPr>
              <w:t>, территориальных органах</w:t>
            </w:r>
            <w:r w:rsidRPr="00DB4808">
              <w:rPr>
                <w:sz w:val="22"/>
                <w:szCs w:val="22"/>
              </w:rPr>
              <w:t xml:space="preserve"> Администрации сведений о наличии нарушений антимонопольного законодательства.</w:t>
            </w:r>
          </w:p>
          <w:p w:rsidR="005E79AD" w:rsidRPr="00DB4808" w:rsidRDefault="005E79AD" w:rsidP="00DB2C7C">
            <w:pPr>
              <w:pStyle w:val="af1"/>
              <w:numPr>
                <w:ilvl w:val="0"/>
                <w:numId w:val="16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BA7154">
              <w:rPr>
                <w:sz w:val="22"/>
                <w:szCs w:val="22"/>
              </w:rPr>
              <w:t>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Администрации, сведения о мерах по устранению нарушения, сведения о мерах, направленных</w:t>
            </w:r>
            <w:r w:rsidRPr="00DB4808">
              <w:rPr>
                <w:sz w:val="22"/>
                <w:szCs w:val="22"/>
              </w:rPr>
              <w:t xml:space="preserve"> на недопущение повторения нарушения.</w:t>
            </w:r>
          </w:p>
        </w:tc>
        <w:tc>
          <w:tcPr>
            <w:tcW w:w="2071" w:type="dxa"/>
          </w:tcPr>
          <w:p w:rsidR="005E79AD" w:rsidRPr="00DB4808" w:rsidRDefault="005E79AD" w:rsidP="00F772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правового обеспечения и муниципального контроля администрации Пермского муниципального округа Пермского края</w:t>
            </w:r>
          </w:p>
        </w:tc>
        <w:tc>
          <w:tcPr>
            <w:tcW w:w="2786" w:type="dxa"/>
          </w:tcPr>
          <w:p w:rsidR="005E79AD" w:rsidRPr="00DB4808" w:rsidRDefault="005E79AD" w:rsidP="00377E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="004A602C">
              <w:rPr>
                <w:sz w:val="22"/>
                <w:szCs w:val="22"/>
              </w:rPr>
              <w:t>п</w:t>
            </w:r>
            <w:r w:rsidRPr="00DB4808">
              <w:rPr>
                <w:sz w:val="22"/>
                <w:szCs w:val="22"/>
              </w:rPr>
              <w:t>ереч</w:t>
            </w:r>
            <w:r>
              <w:rPr>
                <w:sz w:val="22"/>
                <w:szCs w:val="22"/>
              </w:rPr>
              <w:t>ня</w:t>
            </w:r>
            <w:r w:rsidRPr="00DB4808">
              <w:rPr>
                <w:sz w:val="22"/>
                <w:szCs w:val="22"/>
              </w:rPr>
              <w:t xml:space="preserve"> нарушений антимонопольного законодательства, </w:t>
            </w:r>
            <w:r w:rsidR="00377E01">
              <w:rPr>
                <w:sz w:val="22"/>
                <w:szCs w:val="22"/>
              </w:rPr>
              <w:t>для в</w:t>
            </w:r>
            <w:r w:rsidR="00377E01" w:rsidRPr="00DB4808">
              <w:rPr>
                <w:sz w:val="22"/>
                <w:szCs w:val="22"/>
              </w:rPr>
              <w:t>ключени</w:t>
            </w:r>
            <w:r w:rsidR="00377E01">
              <w:rPr>
                <w:sz w:val="22"/>
                <w:szCs w:val="22"/>
              </w:rPr>
              <w:t>я</w:t>
            </w:r>
            <w:r w:rsidR="00377E01" w:rsidRPr="00DB4808">
              <w:rPr>
                <w:sz w:val="22"/>
                <w:szCs w:val="22"/>
              </w:rPr>
              <w:t xml:space="preserve"> сведений в доклад об антимонопольном</w:t>
            </w:r>
            <w:r w:rsidR="00377E01">
              <w:rPr>
                <w:sz w:val="22"/>
                <w:szCs w:val="22"/>
              </w:rPr>
              <w:t xml:space="preserve"> </w:t>
            </w:r>
            <w:r w:rsidR="00377E01" w:rsidRPr="00DB4808">
              <w:rPr>
                <w:sz w:val="22"/>
                <w:szCs w:val="22"/>
              </w:rPr>
              <w:t>комплаенсе</w:t>
            </w:r>
          </w:p>
        </w:tc>
        <w:tc>
          <w:tcPr>
            <w:tcW w:w="1616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ежегодно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8E6438" w:rsidRDefault="005E79AD" w:rsidP="00DB2C7C">
            <w:pPr>
              <w:pStyle w:val="a6"/>
              <w:numPr>
                <w:ilvl w:val="0"/>
                <w:numId w:val="19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 xml:space="preserve">Проведение мониторинга и анализа практики применения антимонопольного законодательства </w:t>
            </w:r>
          </w:p>
        </w:tc>
        <w:tc>
          <w:tcPr>
            <w:tcW w:w="4957" w:type="dxa"/>
          </w:tcPr>
          <w:p w:rsidR="005E79AD" w:rsidRPr="00DB4808" w:rsidRDefault="005E79AD" w:rsidP="00DB2C7C">
            <w:pPr>
              <w:pStyle w:val="af1"/>
              <w:numPr>
                <w:ilvl w:val="0"/>
                <w:numId w:val="17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Сбор на постоянной основе сведений о правоприменительной практике в органах местного самоуправления (в части соответствующих обзоров и обобщений ФАС России);</w:t>
            </w:r>
          </w:p>
          <w:p w:rsidR="005E79AD" w:rsidRPr="00DB4808" w:rsidRDefault="005E79AD" w:rsidP="00DB2C7C">
            <w:pPr>
              <w:pStyle w:val="af1"/>
              <w:numPr>
                <w:ilvl w:val="0"/>
                <w:numId w:val="17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lastRenderedPageBreak/>
              <w:t>Подготовка по итогам сбора информации аналитической справки об изменениях и основных аспектах правоприменительной практики в органах местного самоуправления.</w:t>
            </w:r>
          </w:p>
          <w:p w:rsidR="005E79AD" w:rsidRPr="00DB4808" w:rsidRDefault="005E79AD" w:rsidP="00DB2C7C">
            <w:pPr>
              <w:pStyle w:val="af1"/>
              <w:numPr>
                <w:ilvl w:val="0"/>
                <w:numId w:val="17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Подготовка ежеквартального обзора рассмотрения жалоб на решения и предписания антимонопольных органов по делам о нарушении антимонопольного законодательства.</w:t>
            </w:r>
          </w:p>
          <w:p w:rsidR="005E79AD" w:rsidRPr="00DB4808" w:rsidRDefault="005E79AD" w:rsidP="00DB2C7C">
            <w:pPr>
              <w:pStyle w:val="af1"/>
              <w:numPr>
                <w:ilvl w:val="0"/>
                <w:numId w:val="17"/>
              </w:numPr>
              <w:ind w:left="4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Подготовка ежеквартального обзора судебной практики по антимонопольным делам.</w:t>
            </w:r>
          </w:p>
        </w:tc>
        <w:tc>
          <w:tcPr>
            <w:tcW w:w="2071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правового обеспечения и муниципального контроля </w:t>
            </w:r>
            <w:r>
              <w:rPr>
                <w:sz w:val="22"/>
                <w:szCs w:val="22"/>
              </w:rPr>
              <w:lastRenderedPageBreak/>
              <w:t>администрации Пермского муниципального округа Пермского края</w:t>
            </w:r>
          </w:p>
        </w:tc>
        <w:tc>
          <w:tcPr>
            <w:tcW w:w="2786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lastRenderedPageBreak/>
              <w:t>Включение сведений в доклад об антимонопольном</w:t>
            </w:r>
            <w:r>
              <w:rPr>
                <w:sz w:val="22"/>
                <w:szCs w:val="22"/>
              </w:rPr>
              <w:t xml:space="preserve"> </w:t>
            </w:r>
            <w:r w:rsidRPr="00DB4808">
              <w:rPr>
                <w:sz w:val="22"/>
                <w:szCs w:val="22"/>
              </w:rPr>
              <w:t>комплаенсе</w:t>
            </w:r>
          </w:p>
        </w:tc>
        <w:tc>
          <w:tcPr>
            <w:tcW w:w="1616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ежегодно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F84617" w:rsidRDefault="005E79AD" w:rsidP="00DB2C7C">
            <w:pPr>
              <w:pStyle w:val="a6"/>
              <w:numPr>
                <w:ilvl w:val="0"/>
                <w:numId w:val="19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F84617" w:rsidRDefault="00F84617" w:rsidP="00F84617">
            <w:pPr>
              <w:jc w:val="both"/>
              <w:rPr>
                <w:sz w:val="22"/>
                <w:szCs w:val="22"/>
              </w:rPr>
            </w:pPr>
            <w:r w:rsidRPr="00F84617">
              <w:rPr>
                <w:sz w:val="22"/>
                <w:szCs w:val="22"/>
              </w:rPr>
              <w:t>Разработка,</w:t>
            </w:r>
            <w:r w:rsidR="005E79AD" w:rsidRPr="00F84617">
              <w:rPr>
                <w:sz w:val="22"/>
                <w:szCs w:val="22"/>
              </w:rPr>
              <w:t xml:space="preserve"> утверждение</w:t>
            </w:r>
            <w:r w:rsidR="00EF28DE">
              <w:rPr>
                <w:sz w:val="22"/>
                <w:szCs w:val="22"/>
              </w:rPr>
              <w:t>, внесение изменений</w:t>
            </w:r>
            <w:r w:rsidRPr="00F84617">
              <w:rPr>
                <w:sz w:val="22"/>
                <w:szCs w:val="22"/>
              </w:rPr>
              <w:t xml:space="preserve"> и мониторинг</w:t>
            </w:r>
            <w:r w:rsidR="005E79AD" w:rsidRPr="00F84617">
              <w:rPr>
                <w:sz w:val="22"/>
                <w:szCs w:val="22"/>
              </w:rPr>
              <w:t xml:space="preserve"> Плана 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4957" w:type="dxa"/>
          </w:tcPr>
          <w:p w:rsidR="005E79AD" w:rsidRPr="00F84617" w:rsidRDefault="005E79AD" w:rsidP="00F77298">
            <w:pPr>
              <w:jc w:val="both"/>
              <w:rPr>
                <w:sz w:val="22"/>
                <w:szCs w:val="22"/>
              </w:rPr>
            </w:pPr>
            <w:r w:rsidRPr="00F84617">
              <w:rPr>
                <w:sz w:val="22"/>
                <w:szCs w:val="22"/>
              </w:rPr>
              <w:t>Составление перечня мероприятий по снижению рисков нарушения антимонопольного законодательства</w:t>
            </w:r>
          </w:p>
        </w:tc>
        <w:tc>
          <w:tcPr>
            <w:tcW w:w="2071" w:type="dxa"/>
          </w:tcPr>
          <w:p w:rsidR="005E79AD" w:rsidRPr="00F84617" w:rsidRDefault="005E79AD" w:rsidP="00F77298">
            <w:pPr>
              <w:jc w:val="both"/>
              <w:rPr>
                <w:sz w:val="22"/>
                <w:szCs w:val="22"/>
              </w:rPr>
            </w:pPr>
            <w:r w:rsidRPr="00F84617">
              <w:rPr>
                <w:sz w:val="22"/>
                <w:szCs w:val="22"/>
              </w:rPr>
              <w:t>Управление правового обеспечения и муниципального контроля администрации Пермского муниципального округа Пермского края</w:t>
            </w:r>
          </w:p>
        </w:tc>
        <w:tc>
          <w:tcPr>
            <w:tcW w:w="2786" w:type="dxa"/>
          </w:tcPr>
          <w:p w:rsidR="005E79AD" w:rsidRPr="00F84617" w:rsidRDefault="005E79AD" w:rsidP="00F77298">
            <w:pPr>
              <w:jc w:val="both"/>
              <w:rPr>
                <w:sz w:val="22"/>
                <w:szCs w:val="22"/>
              </w:rPr>
            </w:pPr>
            <w:r w:rsidRPr="00F84617">
              <w:rPr>
                <w:sz w:val="22"/>
                <w:szCs w:val="22"/>
              </w:rPr>
              <w:t>Перечень мероприятий, направленных на минимизацию и устранение рисков антимонопольного законодательства</w:t>
            </w:r>
          </w:p>
        </w:tc>
        <w:tc>
          <w:tcPr>
            <w:tcW w:w="1616" w:type="dxa"/>
          </w:tcPr>
          <w:p w:rsidR="005E79AD" w:rsidRPr="00BA7154" w:rsidRDefault="00EF28DE" w:rsidP="00F77298">
            <w:pPr>
              <w:jc w:val="both"/>
              <w:rPr>
                <w:sz w:val="22"/>
                <w:szCs w:val="22"/>
                <w:highlight w:val="yellow"/>
              </w:rPr>
            </w:pPr>
            <w:r w:rsidRPr="00C911C4">
              <w:rPr>
                <w:sz w:val="22"/>
                <w:szCs w:val="22"/>
              </w:rPr>
              <w:t>постоянно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8E6438" w:rsidRDefault="005E79AD" w:rsidP="00DB2C7C">
            <w:pPr>
              <w:pStyle w:val="a6"/>
              <w:numPr>
                <w:ilvl w:val="0"/>
                <w:numId w:val="19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t xml:space="preserve"> </w:t>
            </w:r>
            <w:r w:rsidRPr="00DB4808">
              <w:rPr>
                <w:sz w:val="22"/>
                <w:szCs w:val="22"/>
              </w:rPr>
              <w:t>доклада об антимонопольном</w:t>
            </w:r>
            <w:r>
              <w:rPr>
                <w:sz w:val="22"/>
                <w:szCs w:val="22"/>
              </w:rPr>
              <w:t xml:space="preserve"> </w:t>
            </w:r>
            <w:r w:rsidRPr="00DB4808">
              <w:rPr>
                <w:sz w:val="22"/>
                <w:szCs w:val="22"/>
              </w:rPr>
              <w:t>комплаенсе</w:t>
            </w:r>
          </w:p>
        </w:tc>
        <w:tc>
          <w:tcPr>
            <w:tcW w:w="4957" w:type="dxa"/>
          </w:tcPr>
          <w:p w:rsidR="005E79AD" w:rsidRPr="00DB4808" w:rsidRDefault="005E79AD" w:rsidP="00DB2C7C">
            <w:pPr>
              <w:pStyle w:val="af1"/>
              <w:numPr>
                <w:ilvl w:val="0"/>
                <w:numId w:val="18"/>
              </w:numPr>
              <w:ind w:left="27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Составление доклада об антимонопольном</w:t>
            </w:r>
            <w:r>
              <w:rPr>
                <w:sz w:val="22"/>
                <w:szCs w:val="22"/>
              </w:rPr>
              <w:t xml:space="preserve"> </w:t>
            </w:r>
            <w:r w:rsidRPr="00DB4808">
              <w:rPr>
                <w:sz w:val="22"/>
                <w:szCs w:val="22"/>
              </w:rPr>
              <w:t>комплаенсе.</w:t>
            </w:r>
          </w:p>
          <w:p w:rsidR="005E79AD" w:rsidRPr="00DB4808" w:rsidRDefault="005E79AD" w:rsidP="00DB2C7C">
            <w:pPr>
              <w:pStyle w:val="af1"/>
              <w:numPr>
                <w:ilvl w:val="0"/>
                <w:numId w:val="18"/>
              </w:numPr>
              <w:ind w:left="27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Представление доклада об антимонопольном</w:t>
            </w:r>
            <w:r>
              <w:rPr>
                <w:sz w:val="22"/>
                <w:szCs w:val="22"/>
              </w:rPr>
              <w:t xml:space="preserve"> </w:t>
            </w:r>
            <w:r w:rsidRPr="00DB4808">
              <w:rPr>
                <w:sz w:val="22"/>
                <w:szCs w:val="22"/>
              </w:rPr>
              <w:t>комплаенсе в коллегиальный орган для его утверждения.</w:t>
            </w:r>
          </w:p>
          <w:p w:rsidR="005E79AD" w:rsidRPr="00DB4808" w:rsidRDefault="005E79AD" w:rsidP="00483FA7">
            <w:pPr>
              <w:pStyle w:val="af1"/>
              <w:numPr>
                <w:ilvl w:val="0"/>
                <w:numId w:val="18"/>
              </w:numPr>
              <w:ind w:left="29" w:firstLine="0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 xml:space="preserve">Размещение доклада об антимонопольном комплаенсе на </w:t>
            </w:r>
            <w:r w:rsidR="00377E01">
              <w:rPr>
                <w:sz w:val="22"/>
                <w:szCs w:val="22"/>
              </w:rPr>
              <w:t xml:space="preserve">официальном </w:t>
            </w:r>
            <w:r w:rsidRPr="00DB4808">
              <w:rPr>
                <w:sz w:val="22"/>
                <w:szCs w:val="22"/>
              </w:rPr>
              <w:t xml:space="preserve">сайте </w:t>
            </w:r>
            <w:r w:rsidRPr="0008554D">
              <w:rPr>
                <w:sz w:val="22"/>
                <w:szCs w:val="22"/>
              </w:rPr>
              <w:t xml:space="preserve">Пермского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071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правового обеспечения и муниципального контроля администрации Пермского муниципального округа Пермского края</w:t>
            </w:r>
            <w:r w:rsidRPr="00DB4808">
              <w:rPr>
                <w:sz w:val="22"/>
                <w:szCs w:val="22"/>
              </w:rPr>
              <w:t>,</w:t>
            </w:r>
          </w:p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управление по развитию агропромышленного комплекса и предпринимательства</w:t>
            </w:r>
            <w:r w:rsidR="003413B9">
              <w:rPr>
                <w:sz w:val="22"/>
                <w:szCs w:val="22"/>
              </w:rPr>
              <w:t xml:space="preserve"> администрации Пермского </w:t>
            </w:r>
            <w:r w:rsidR="003413B9">
              <w:rPr>
                <w:sz w:val="22"/>
                <w:szCs w:val="22"/>
              </w:rPr>
              <w:lastRenderedPageBreak/>
              <w:t>муниципального округа Пермского края</w:t>
            </w:r>
            <w:r w:rsidRPr="00DB4808">
              <w:rPr>
                <w:sz w:val="22"/>
                <w:szCs w:val="22"/>
              </w:rPr>
              <w:t>,</w:t>
            </w:r>
          </w:p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коллегиальный орган</w:t>
            </w:r>
          </w:p>
        </w:tc>
        <w:tc>
          <w:tcPr>
            <w:tcW w:w="2786" w:type="dxa"/>
          </w:tcPr>
          <w:p w:rsidR="005E79AD" w:rsidRPr="00DB4808" w:rsidRDefault="005E79AD" w:rsidP="00BB3A9B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lastRenderedPageBreak/>
              <w:t>Утверждение доклада об антимонопольном комплаенсе и размещение его на сайте</w:t>
            </w:r>
            <w:r>
              <w:rPr>
                <w:sz w:val="22"/>
                <w:szCs w:val="22"/>
              </w:rPr>
              <w:t xml:space="preserve"> </w:t>
            </w:r>
            <w:r w:rsidRPr="0008554D">
              <w:rPr>
                <w:sz w:val="22"/>
                <w:szCs w:val="22"/>
              </w:rPr>
              <w:t xml:space="preserve">Пермского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616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не позднее 01 мая года, следующего за отчетным</w:t>
            </w:r>
            <w:r>
              <w:rPr>
                <w:sz w:val="22"/>
                <w:szCs w:val="22"/>
              </w:rPr>
              <w:t xml:space="preserve"> годом</w:t>
            </w:r>
          </w:p>
        </w:tc>
      </w:tr>
      <w:tr w:rsidR="005E79AD" w:rsidRPr="000E00E8" w:rsidTr="00F77298">
        <w:tc>
          <w:tcPr>
            <w:tcW w:w="732" w:type="dxa"/>
          </w:tcPr>
          <w:p w:rsidR="005E79AD" w:rsidRPr="008E6438" w:rsidRDefault="005E79AD" w:rsidP="00DB2C7C">
            <w:pPr>
              <w:pStyle w:val="a6"/>
              <w:numPr>
                <w:ilvl w:val="0"/>
                <w:numId w:val="19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Внесение изменений в должностные регламенты (должностные инструкции) муниципальных служащих (работников)  в части требований о знании и изучении антимонопольного законодательства</w:t>
            </w:r>
          </w:p>
        </w:tc>
        <w:tc>
          <w:tcPr>
            <w:tcW w:w="4957" w:type="dxa"/>
          </w:tcPr>
          <w:p w:rsidR="005E79AD" w:rsidRPr="00DB4808" w:rsidRDefault="005E79AD" w:rsidP="00F77298">
            <w:pPr>
              <w:pStyle w:val="af1"/>
              <w:ind w:left="27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1.</w:t>
            </w:r>
            <w:r w:rsidRPr="00DB4808">
              <w:rPr>
                <w:sz w:val="22"/>
                <w:szCs w:val="22"/>
              </w:rPr>
              <w:tab/>
              <w:t>Повышение эффективности процесса управления.</w:t>
            </w:r>
          </w:p>
          <w:p w:rsidR="005E79AD" w:rsidRPr="00DB4808" w:rsidRDefault="005E79AD" w:rsidP="00F77298">
            <w:pPr>
              <w:pStyle w:val="af1"/>
              <w:ind w:left="27"/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2.</w:t>
            </w:r>
            <w:r w:rsidRPr="00DB4808">
              <w:rPr>
                <w:sz w:val="22"/>
                <w:szCs w:val="22"/>
              </w:rPr>
              <w:tab/>
              <w:t>Повышение уровня контроля со стороны руководителя.</w:t>
            </w:r>
          </w:p>
        </w:tc>
        <w:tc>
          <w:tcPr>
            <w:tcW w:w="2071" w:type="dxa"/>
          </w:tcPr>
          <w:p w:rsidR="005E79AD" w:rsidRPr="00C911C4" w:rsidRDefault="005E79AD" w:rsidP="00F846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соответствующего функционального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территориального </w:t>
            </w:r>
            <w:r w:rsidR="00F84617">
              <w:rPr>
                <w:rFonts w:ascii="Times New Roman" w:hAnsi="Times New Roman" w:cs="Times New Roman"/>
                <w:sz w:val="22"/>
                <w:szCs w:val="22"/>
              </w:rPr>
              <w:t>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911C4">
              <w:rPr>
                <w:rFonts w:ascii="Times New Roman" w:hAnsi="Times New Roman" w:cs="Times New Roman"/>
                <w:sz w:val="22"/>
                <w:szCs w:val="22"/>
              </w:rPr>
              <w:t>функционального подразделения.</w:t>
            </w:r>
          </w:p>
        </w:tc>
        <w:tc>
          <w:tcPr>
            <w:tcW w:w="2786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1.</w:t>
            </w:r>
            <w:r w:rsidRPr="00DB4808">
              <w:rPr>
                <w:sz w:val="22"/>
                <w:szCs w:val="22"/>
              </w:rPr>
              <w:tab/>
              <w:t>Соответствие деятельности требованиям антимонопольного законодательства.</w:t>
            </w:r>
          </w:p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2.</w:t>
            </w:r>
            <w:r w:rsidRPr="00DB4808">
              <w:rPr>
                <w:sz w:val="22"/>
                <w:szCs w:val="22"/>
              </w:rPr>
              <w:tab/>
              <w:t>Сведение к минимуму рисков нарушений.</w:t>
            </w:r>
          </w:p>
        </w:tc>
        <w:tc>
          <w:tcPr>
            <w:tcW w:w="1616" w:type="dxa"/>
          </w:tcPr>
          <w:p w:rsidR="005E79AD" w:rsidRPr="00DB4808" w:rsidRDefault="005E79AD" w:rsidP="00F77298">
            <w:pPr>
              <w:jc w:val="both"/>
              <w:rPr>
                <w:sz w:val="22"/>
                <w:szCs w:val="22"/>
              </w:rPr>
            </w:pPr>
            <w:r w:rsidRPr="00DB4808">
              <w:rPr>
                <w:sz w:val="22"/>
                <w:szCs w:val="22"/>
              </w:rPr>
              <w:t>постоянно</w:t>
            </w:r>
          </w:p>
        </w:tc>
      </w:tr>
    </w:tbl>
    <w:p w:rsidR="00DB2C7C" w:rsidRDefault="00DB2C7C" w:rsidP="00483FA7">
      <w:pPr>
        <w:tabs>
          <w:tab w:val="left" w:pos="142"/>
        </w:tabs>
        <w:rPr>
          <w:rFonts w:eastAsia="Calibri"/>
          <w:szCs w:val="28"/>
          <w:lang w:eastAsia="en-US"/>
        </w:rPr>
      </w:pPr>
    </w:p>
    <w:p w:rsidR="00743371" w:rsidRDefault="00743371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5E79AD" w:rsidRDefault="005E79AD" w:rsidP="00483FA7">
      <w:pPr>
        <w:tabs>
          <w:tab w:val="left" w:pos="142"/>
        </w:tabs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AD4463" w:rsidRDefault="00AD4463" w:rsidP="00AD4463">
      <w:pPr>
        <w:tabs>
          <w:tab w:val="left" w:pos="142"/>
        </w:tabs>
        <w:spacing w:line="240" w:lineRule="exact"/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483FA7" w:rsidRPr="00E6136B" w:rsidRDefault="00483FA7" w:rsidP="00AD4463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>Приложение 3</w:t>
      </w:r>
    </w:p>
    <w:p w:rsidR="00483FA7" w:rsidRPr="00E6136B" w:rsidRDefault="00483FA7" w:rsidP="00AD4463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>к постановлению главы</w:t>
      </w:r>
    </w:p>
    <w:p w:rsidR="00483FA7" w:rsidRDefault="00483FA7" w:rsidP="00AD4463">
      <w:pPr>
        <w:tabs>
          <w:tab w:val="left" w:pos="142"/>
        </w:tabs>
        <w:spacing w:line="240" w:lineRule="exact"/>
        <w:ind w:left="10206"/>
        <w:rPr>
          <w:rFonts w:eastAsia="Calibri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>Пермского муниципального округа Пермского края</w:t>
      </w:r>
    </w:p>
    <w:p w:rsidR="00483FA7" w:rsidRPr="00E6136B" w:rsidRDefault="00483FA7" w:rsidP="00AD4463">
      <w:pPr>
        <w:tabs>
          <w:tab w:val="left" w:pos="142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E6136B">
        <w:rPr>
          <w:rFonts w:eastAsia="Calibri"/>
          <w:sz w:val="28"/>
          <w:szCs w:val="28"/>
          <w:lang w:eastAsia="en-US"/>
        </w:rPr>
        <w:t xml:space="preserve">от </w:t>
      </w:r>
      <w:r w:rsidR="00101C4C">
        <w:rPr>
          <w:rFonts w:eastAsia="Calibri"/>
          <w:sz w:val="28"/>
          <w:szCs w:val="28"/>
          <w:lang w:eastAsia="en-US"/>
        </w:rPr>
        <w:t>25.04.2023</w:t>
      </w:r>
      <w:r w:rsidR="00AD4463">
        <w:rPr>
          <w:rFonts w:eastAsia="Calibri"/>
          <w:sz w:val="28"/>
          <w:szCs w:val="28"/>
          <w:lang w:eastAsia="en-US"/>
        </w:rPr>
        <w:t xml:space="preserve"> </w:t>
      </w:r>
      <w:r w:rsidRPr="00E6136B">
        <w:rPr>
          <w:rFonts w:eastAsia="Calibri"/>
          <w:sz w:val="28"/>
          <w:szCs w:val="28"/>
          <w:lang w:eastAsia="en-US"/>
        </w:rPr>
        <w:t>№</w:t>
      </w:r>
      <w:r w:rsidR="00AD4463">
        <w:rPr>
          <w:rFonts w:eastAsia="Calibri"/>
          <w:sz w:val="28"/>
          <w:szCs w:val="28"/>
          <w:lang w:eastAsia="en-US"/>
        </w:rPr>
        <w:t xml:space="preserve"> </w:t>
      </w:r>
      <w:r w:rsidR="00101C4C" w:rsidRPr="00101C4C">
        <w:rPr>
          <w:rFonts w:eastAsia="Calibri"/>
          <w:sz w:val="28"/>
          <w:szCs w:val="28"/>
          <w:lang w:eastAsia="en-US"/>
        </w:rPr>
        <w:t>СЭД-2023-299-01-01-02-05С-53</w:t>
      </w:r>
      <w:bookmarkStart w:id="0" w:name="_GoBack"/>
      <w:bookmarkEnd w:id="0"/>
    </w:p>
    <w:p w:rsidR="00DB2C7C" w:rsidRDefault="00DB2C7C" w:rsidP="00AD4463">
      <w:pPr>
        <w:tabs>
          <w:tab w:val="left" w:pos="142"/>
        </w:tabs>
        <w:spacing w:line="240" w:lineRule="exact"/>
        <w:jc w:val="center"/>
        <w:rPr>
          <w:rFonts w:eastAsia="Calibri"/>
          <w:szCs w:val="28"/>
          <w:lang w:eastAsia="en-US"/>
        </w:rPr>
      </w:pPr>
    </w:p>
    <w:p w:rsidR="00AD4463" w:rsidRDefault="00AD4463" w:rsidP="00AD4463">
      <w:pPr>
        <w:tabs>
          <w:tab w:val="left" w:pos="142"/>
        </w:tabs>
        <w:spacing w:line="240" w:lineRule="exact"/>
        <w:jc w:val="center"/>
        <w:rPr>
          <w:rFonts w:eastAsia="Calibri"/>
          <w:szCs w:val="28"/>
          <w:lang w:eastAsia="en-US"/>
        </w:rPr>
      </w:pPr>
    </w:p>
    <w:p w:rsidR="00E6136B" w:rsidRPr="00F704CA" w:rsidRDefault="00DB2C7C" w:rsidP="00AD4463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F704CA">
        <w:rPr>
          <w:b/>
          <w:sz w:val="28"/>
          <w:szCs w:val="28"/>
        </w:rPr>
        <w:t>КЛЮЧЕВЫЕ ПОКАЗАТЕЛИ</w:t>
      </w:r>
    </w:p>
    <w:p w:rsidR="00404B2A" w:rsidRDefault="00C919B1" w:rsidP="00404B2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F704CA">
        <w:rPr>
          <w:b/>
          <w:sz w:val="28"/>
          <w:szCs w:val="28"/>
        </w:rPr>
        <w:t xml:space="preserve">эффективности функционирования антимонопольного комплаенса в администрации </w:t>
      </w:r>
    </w:p>
    <w:p w:rsidR="00DB2C7C" w:rsidRPr="00F704CA" w:rsidRDefault="00C919B1" w:rsidP="00AD4463">
      <w:pPr>
        <w:pStyle w:val="a6"/>
        <w:spacing w:after="480" w:line="240" w:lineRule="exact"/>
        <w:jc w:val="center"/>
        <w:rPr>
          <w:b/>
          <w:color w:val="FF0000"/>
          <w:sz w:val="28"/>
          <w:szCs w:val="28"/>
        </w:rPr>
      </w:pPr>
      <w:r w:rsidRPr="00F704CA">
        <w:rPr>
          <w:b/>
          <w:sz w:val="28"/>
          <w:szCs w:val="28"/>
        </w:rPr>
        <w:t>Пермского муниципального округа Пермского края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4394"/>
        <w:gridCol w:w="2694"/>
      </w:tblGrid>
      <w:tr w:rsidR="00DB2C7C" w:rsidTr="00F77298">
        <w:tc>
          <w:tcPr>
            <w:tcW w:w="817" w:type="dxa"/>
          </w:tcPr>
          <w:p w:rsidR="00DB2C7C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DB2C7C" w:rsidRPr="00F646FE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п.п.</w:t>
            </w:r>
          </w:p>
        </w:tc>
        <w:tc>
          <w:tcPr>
            <w:tcW w:w="6804" w:type="dxa"/>
          </w:tcPr>
          <w:p w:rsidR="00DB2C7C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C7C" w:rsidRPr="00F646FE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94" w:type="dxa"/>
          </w:tcPr>
          <w:p w:rsidR="00DB2C7C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лицо</w:t>
            </w:r>
          </w:p>
          <w:p w:rsidR="00DB2C7C" w:rsidRPr="00F646FE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(должностное лицо)</w:t>
            </w:r>
          </w:p>
        </w:tc>
        <w:tc>
          <w:tcPr>
            <w:tcW w:w="2694" w:type="dxa"/>
          </w:tcPr>
          <w:p w:rsidR="00DB2C7C" w:rsidRPr="00F646FE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b/>
                <w:sz w:val="22"/>
                <w:szCs w:val="22"/>
              </w:rPr>
              <w:t>Срок предоставления сведений о достижении ключевых показателей</w:t>
            </w:r>
          </w:p>
        </w:tc>
      </w:tr>
      <w:tr w:rsidR="00DB2C7C" w:rsidTr="00F77298">
        <w:tc>
          <w:tcPr>
            <w:tcW w:w="817" w:type="dxa"/>
          </w:tcPr>
          <w:p w:rsidR="00DB2C7C" w:rsidRPr="00F646FE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405558" w:rsidRPr="00405558" w:rsidRDefault="00405558" w:rsidP="004055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558">
              <w:rPr>
                <w:sz w:val="22"/>
                <w:szCs w:val="22"/>
              </w:rPr>
              <w:t>Коэффициент снижения количества нарушений антимонопольного законодательства за последние три года</w:t>
            </w:r>
          </w:p>
          <w:p w:rsidR="00DB2C7C" w:rsidRPr="00405558" w:rsidRDefault="00DB2C7C" w:rsidP="00F772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DB2C7C" w:rsidRPr="00F646FE" w:rsidRDefault="00DB2C7C" w:rsidP="00F77298">
            <w:pPr>
              <w:jc w:val="both"/>
              <w:rPr>
                <w:sz w:val="22"/>
                <w:szCs w:val="22"/>
              </w:rPr>
            </w:pPr>
            <w:r w:rsidRPr="00F646FE">
              <w:rPr>
                <w:sz w:val="22"/>
                <w:szCs w:val="22"/>
              </w:rPr>
              <w:t xml:space="preserve">Функциональный орган, </w:t>
            </w:r>
            <w:r w:rsidR="007D1E03">
              <w:rPr>
                <w:sz w:val="22"/>
                <w:szCs w:val="22"/>
              </w:rPr>
              <w:t xml:space="preserve">территориальные органы, </w:t>
            </w:r>
            <w:r w:rsidRPr="00F646FE">
              <w:rPr>
                <w:sz w:val="22"/>
                <w:szCs w:val="22"/>
              </w:rPr>
              <w:t>функциональное подразделение.</w:t>
            </w:r>
          </w:p>
        </w:tc>
        <w:tc>
          <w:tcPr>
            <w:tcW w:w="2694" w:type="dxa"/>
          </w:tcPr>
          <w:p w:rsidR="00DB2C7C" w:rsidRPr="007D1E03" w:rsidRDefault="007D1E03" w:rsidP="007D1E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1E03">
              <w:rPr>
                <w:rFonts w:ascii="Times New Roman" w:hAnsi="Times New Roman" w:cs="Times New Roman"/>
                <w:sz w:val="22"/>
                <w:szCs w:val="22"/>
              </w:rPr>
              <w:t>один раз в год за отчетный период, до 01 февраля</w:t>
            </w:r>
          </w:p>
        </w:tc>
      </w:tr>
      <w:tr w:rsidR="00DB2C7C" w:rsidTr="00F77298">
        <w:tc>
          <w:tcPr>
            <w:tcW w:w="817" w:type="dxa"/>
          </w:tcPr>
          <w:p w:rsidR="00DB2C7C" w:rsidRPr="00F646FE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405558" w:rsidRPr="00405558" w:rsidRDefault="00405558" w:rsidP="004055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558">
              <w:rPr>
                <w:sz w:val="22"/>
                <w:szCs w:val="22"/>
              </w:rPr>
              <w:t>Коэффициент эффективности выявления рисков нарушения антимонопольного законодательства в проектах нормативных правовых актов</w:t>
            </w:r>
          </w:p>
          <w:p w:rsidR="00DB2C7C" w:rsidRPr="00405558" w:rsidRDefault="00DB2C7C" w:rsidP="00F772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DB2C7C" w:rsidRPr="00F646FE" w:rsidRDefault="00DB2C7C" w:rsidP="00F77298">
            <w:pPr>
              <w:jc w:val="both"/>
              <w:rPr>
                <w:sz w:val="22"/>
                <w:szCs w:val="22"/>
              </w:rPr>
            </w:pPr>
            <w:r w:rsidRPr="00F646FE">
              <w:rPr>
                <w:sz w:val="22"/>
                <w:szCs w:val="22"/>
              </w:rPr>
              <w:t xml:space="preserve">Функциональный орган, </w:t>
            </w:r>
            <w:r w:rsidR="007D1E03">
              <w:rPr>
                <w:sz w:val="22"/>
                <w:szCs w:val="22"/>
              </w:rPr>
              <w:t xml:space="preserve">территориальные органы, </w:t>
            </w:r>
            <w:r w:rsidRPr="00F646FE">
              <w:rPr>
                <w:sz w:val="22"/>
                <w:szCs w:val="22"/>
              </w:rPr>
              <w:t>функциональное подразделение.</w:t>
            </w:r>
          </w:p>
        </w:tc>
        <w:tc>
          <w:tcPr>
            <w:tcW w:w="2694" w:type="dxa"/>
          </w:tcPr>
          <w:p w:rsidR="00DB2C7C" w:rsidRPr="00A11807" w:rsidRDefault="007D1E03" w:rsidP="00F77298">
            <w:pPr>
              <w:jc w:val="both"/>
              <w:rPr>
                <w:sz w:val="22"/>
                <w:szCs w:val="22"/>
              </w:rPr>
            </w:pPr>
            <w:r w:rsidRPr="00A11807">
              <w:rPr>
                <w:sz w:val="22"/>
                <w:szCs w:val="22"/>
              </w:rPr>
              <w:t xml:space="preserve">один раз в </w:t>
            </w:r>
            <w:r>
              <w:rPr>
                <w:sz w:val="22"/>
                <w:szCs w:val="22"/>
              </w:rPr>
              <w:t xml:space="preserve">год за отчетный период, </w:t>
            </w:r>
            <w:r w:rsidRPr="00A1180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</w:t>
            </w:r>
            <w:r w:rsidRPr="00A118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</w:p>
        </w:tc>
      </w:tr>
      <w:tr w:rsidR="00DB2C7C" w:rsidTr="00F77298">
        <w:tc>
          <w:tcPr>
            <w:tcW w:w="817" w:type="dxa"/>
          </w:tcPr>
          <w:p w:rsidR="00DB2C7C" w:rsidRPr="00F646FE" w:rsidRDefault="00DB2C7C" w:rsidP="00F772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405558" w:rsidRPr="00405558" w:rsidRDefault="00405558" w:rsidP="004055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558">
              <w:rPr>
                <w:sz w:val="22"/>
                <w:szCs w:val="22"/>
              </w:rPr>
              <w:t>Коэффициент эффективности выявления нарушений антимонопольного законодательства в нормативных правовых актах</w:t>
            </w:r>
          </w:p>
          <w:p w:rsidR="00DB2C7C" w:rsidRPr="00405558" w:rsidRDefault="00DB2C7C" w:rsidP="00F772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DB2C7C" w:rsidRPr="00F646FE" w:rsidRDefault="00DB2C7C" w:rsidP="00F77298">
            <w:pPr>
              <w:jc w:val="both"/>
              <w:rPr>
                <w:sz w:val="22"/>
                <w:szCs w:val="22"/>
              </w:rPr>
            </w:pPr>
            <w:r w:rsidRPr="00F646FE">
              <w:rPr>
                <w:sz w:val="22"/>
                <w:szCs w:val="22"/>
              </w:rPr>
              <w:t xml:space="preserve">Функциональный орган, </w:t>
            </w:r>
            <w:r w:rsidR="007D1E03">
              <w:rPr>
                <w:sz w:val="22"/>
                <w:szCs w:val="22"/>
              </w:rPr>
              <w:t xml:space="preserve">территориальные органы, </w:t>
            </w:r>
            <w:r w:rsidRPr="00F646FE">
              <w:rPr>
                <w:sz w:val="22"/>
                <w:szCs w:val="22"/>
              </w:rPr>
              <w:t>функциональное подразделение.</w:t>
            </w:r>
          </w:p>
        </w:tc>
        <w:tc>
          <w:tcPr>
            <w:tcW w:w="2694" w:type="dxa"/>
          </w:tcPr>
          <w:p w:rsidR="00DB2C7C" w:rsidRPr="00A11807" w:rsidRDefault="00DB2C7C" w:rsidP="007D1E03">
            <w:pPr>
              <w:jc w:val="both"/>
              <w:rPr>
                <w:sz w:val="22"/>
                <w:szCs w:val="22"/>
              </w:rPr>
            </w:pPr>
            <w:r w:rsidRPr="00A11807">
              <w:rPr>
                <w:sz w:val="22"/>
                <w:szCs w:val="22"/>
              </w:rPr>
              <w:t xml:space="preserve">один раз в </w:t>
            </w:r>
            <w:r w:rsidR="007D1E03">
              <w:rPr>
                <w:sz w:val="22"/>
                <w:szCs w:val="22"/>
              </w:rPr>
              <w:t xml:space="preserve">год за отчетный период, </w:t>
            </w:r>
            <w:r w:rsidR="007D1E03" w:rsidRPr="00A11807">
              <w:rPr>
                <w:sz w:val="22"/>
                <w:szCs w:val="22"/>
              </w:rPr>
              <w:t xml:space="preserve">до </w:t>
            </w:r>
            <w:r w:rsidR="007D1E03">
              <w:rPr>
                <w:sz w:val="22"/>
                <w:szCs w:val="22"/>
              </w:rPr>
              <w:t>01</w:t>
            </w:r>
            <w:r w:rsidR="007D1E03" w:rsidRPr="00A11807">
              <w:rPr>
                <w:sz w:val="22"/>
                <w:szCs w:val="22"/>
              </w:rPr>
              <w:t xml:space="preserve"> </w:t>
            </w:r>
            <w:r w:rsidR="007D1E03">
              <w:rPr>
                <w:sz w:val="22"/>
                <w:szCs w:val="22"/>
              </w:rPr>
              <w:t xml:space="preserve">февраля </w:t>
            </w:r>
          </w:p>
        </w:tc>
      </w:tr>
    </w:tbl>
    <w:p w:rsidR="00DB2C7C" w:rsidRDefault="00DB2C7C" w:rsidP="00E369E2">
      <w:pPr>
        <w:spacing w:line="360" w:lineRule="exact"/>
        <w:ind w:firstLine="720"/>
        <w:rPr>
          <w:sz w:val="28"/>
          <w:szCs w:val="28"/>
        </w:rPr>
      </w:pPr>
    </w:p>
    <w:p w:rsidR="00DB2C7C" w:rsidRDefault="00DB2C7C" w:rsidP="00E369E2">
      <w:pPr>
        <w:spacing w:line="360" w:lineRule="exact"/>
        <w:ind w:firstLine="720"/>
        <w:rPr>
          <w:sz w:val="28"/>
          <w:szCs w:val="28"/>
        </w:rPr>
      </w:pPr>
    </w:p>
    <w:p w:rsidR="00DB2C7C" w:rsidRDefault="00DB2C7C" w:rsidP="00E369E2">
      <w:pPr>
        <w:spacing w:line="360" w:lineRule="exact"/>
        <w:ind w:firstLine="720"/>
        <w:rPr>
          <w:sz w:val="28"/>
          <w:szCs w:val="28"/>
        </w:rPr>
      </w:pPr>
    </w:p>
    <w:p w:rsidR="00DB2C7C" w:rsidRPr="00E369E2" w:rsidRDefault="00DB2C7C" w:rsidP="00483FA7">
      <w:pPr>
        <w:spacing w:line="360" w:lineRule="exact"/>
        <w:rPr>
          <w:sz w:val="28"/>
          <w:szCs w:val="28"/>
        </w:rPr>
      </w:pPr>
    </w:p>
    <w:sectPr w:rsidR="00DB2C7C" w:rsidRPr="00E369E2" w:rsidSect="00F4513D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E8" w:rsidRDefault="00F21EE8">
      <w:r>
        <w:separator/>
      </w:r>
    </w:p>
  </w:endnote>
  <w:endnote w:type="continuationSeparator" w:id="0">
    <w:p w:rsidR="00F21EE8" w:rsidRDefault="00F2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E8" w:rsidRDefault="00F21EE8">
      <w:r>
        <w:separator/>
      </w:r>
    </w:p>
  </w:footnote>
  <w:footnote w:type="continuationSeparator" w:id="0">
    <w:p w:rsidR="00F21EE8" w:rsidRDefault="00F2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CF" w:rsidRDefault="00F203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02E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31CF" w:rsidRDefault="00BA31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CF" w:rsidRDefault="00F203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02EF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1C4C">
      <w:rPr>
        <w:rStyle w:val="ac"/>
        <w:noProof/>
      </w:rPr>
      <w:t>2</w:t>
    </w:r>
    <w:r>
      <w:rPr>
        <w:rStyle w:val="ac"/>
      </w:rPr>
      <w:fldChar w:fldCharType="end"/>
    </w:r>
  </w:p>
  <w:p w:rsidR="00BA31CF" w:rsidRDefault="00BA31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13720"/>
      <w:docPartObj>
        <w:docPartGallery w:val="Page Numbers (Top of Page)"/>
        <w:docPartUnique/>
      </w:docPartObj>
    </w:sdtPr>
    <w:sdtEndPr/>
    <w:sdtContent>
      <w:p w:rsidR="00F4513D" w:rsidRDefault="00F4513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C4C">
          <w:rPr>
            <w:noProof/>
          </w:rPr>
          <w:t>1</w:t>
        </w:r>
        <w:r>
          <w:fldChar w:fldCharType="end"/>
        </w:r>
      </w:p>
    </w:sdtContent>
  </w:sdt>
  <w:p w:rsidR="00F4513D" w:rsidRDefault="00F451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2D3"/>
    <w:multiLevelType w:val="hybridMultilevel"/>
    <w:tmpl w:val="E9C4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86E"/>
    <w:multiLevelType w:val="hybridMultilevel"/>
    <w:tmpl w:val="9E10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44F0"/>
    <w:multiLevelType w:val="hybridMultilevel"/>
    <w:tmpl w:val="D682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4E5"/>
    <w:multiLevelType w:val="hybridMultilevel"/>
    <w:tmpl w:val="AFDC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7143"/>
    <w:multiLevelType w:val="hybridMultilevel"/>
    <w:tmpl w:val="D2A2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E5056"/>
    <w:multiLevelType w:val="hybridMultilevel"/>
    <w:tmpl w:val="7382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A7D49"/>
    <w:multiLevelType w:val="hybridMultilevel"/>
    <w:tmpl w:val="80B2CEF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BB35065"/>
    <w:multiLevelType w:val="hybridMultilevel"/>
    <w:tmpl w:val="DDA218A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EE2089C"/>
    <w:multiLevelType w:val="hybridMultilevel"/>
    <w:tmpl w:val="CF80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C7363"/>
    <w:multiLevelType w:val="hybridMultilevel"/>
    <w:tmpl w:val="E16A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F064C"/>
    <w:multiLevelType w:val="hybridMultilevel"/>
    <w:tmpl w:val="7D76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85FDD"/>
    <w:multiLevelType w:val="hybridMultilevel"/>
    <w:tmpl w:val="DC70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01F4B"/>
    <w:multiLevelType w:val="hybridMultilevel"/>
    <w:tmpl w:val="7A94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61DB0"/>
    <w:multiLevelType w:val="hybridMultilevel"/>
    <w:tmpl w:val="448E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A715B"/>
    <w:multiLevelType w:val="hybridMultilevel"/>
    <w:tmpl w:val="064015EE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>
    <w:nsid w:val="632A7C46"/>
    <w:multiLevelType w:val="hybridMultilevel"/>
    <w:tmpl w:val="36DAB01A"/>
    <w:lvl w:ilvl="0" w:tplc="5F2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27B07"/>
    <w:multiLevelType w:val="hybridMultilevel"/>
    <w:tmpl w:val="BC3CDCBE"/>
    <w:lvl w:ilvl="0" w:tplc="20FE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F5CDF"/>
    <w:multiLevelType w:val="hybridMultilevel"/>
    <w:tmpl w:val="BD4457D6"/>
    <w:lvl w:ilvl="0" w:tplc="31D414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C401022"/>
    <w:multiLevelType w:val="hybridMultilevel"/>
    <w:tmpl w:val="3DD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06E58"/>
    <w:multiLevelType w:val="hybridMultilevel"/>
    <w:tmpl w:val="EF08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0"/>
  </w:num>
  <w:num w:numId="5">
    <w:abstractNumId w:val="13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17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CF"/>
    <w:rsid w:val="00055CD2"/>
    <w:rsid w:val="00084077"/>
    <w:rsid w:val="00101C4C"/>
    <w:rsid w:val="001B03E6"/>
    <w:rsid w:val="001D4429"/>
    <w:rsid w:val="002C5993"/>
    <w:rsid w:val="0032278B"/>
    <w:rsid w:val="003413B9"/>
    <w:rsid w:val="00377E01"/>
    <w:rsid w:val="003B11E2"/>
    <w:rsid w:val="00404B2A"/>
    <w:rsid w:val="00405558"/>
    <w:rsid w:val="00450E95"/>
    <w:rsid w:val="00483FA7"/>
    <w:rsid w:val="004A602C"/>
    <w:rsid w:val="004D3C7F"/>
    <w:rsid w:val="004E4754"/>
    <w:rsid w:val="004F2803"/>
    <w:rsid w:val="004F53F1"/>
    <w:rsid w:val="005413A3"/>
    <w:rsid w:val="005E4BA9"/>
    <w:rsid w:val="005E79AD"/>
    <w:rsid w:val="006031AE"/>
    <w:rsid w:val="006D4F9D"/>
    <w:rsid w:val="00743371"/>
    <w:rsid w:val="007A4D32"/>
    <w:rsid w:val="007C005C"/>
    <w:rsid w:val="007D1E03"/>
    <w:rsid w:val="007F5C4E"/>
    <w:rsid w:val="00814FD6"/>
    <w:rsid w:val="008523ED"/>
    <w:rsid w:val="008B015E"/>
    <w:rsid w:val="00900414"/>
    <w:rsid w:val="00A112AA"/>
    <w:rsid w:val="00A12BAF"/>
    <w:rsid w:val="00A53F42"/>
    <w:rsid w:val="00AA6817"/>
    <w:rsid w:val="00AD4463"/>
    <w:rsid w:val="00BA31CF"/>
    <w:rsid w:val="00BA7154"/>
    <w:rsid w:val="00BB3A9B"/>
    <w:rsid w:val="00C919B1"/>
    <w:rsid w:val="00D35691"/>
    <w:rsid w:val="00DB2C7C"/>
    <w:rsid w:val="00E02EFC"/>
    <w:rsid w:val="00E369E2"/>
    <w:rsid w:val="00E6136B"/>
    <w:rsid w:val="00E75BE9"/>
    <w:rsid w:val="00EF28DE"/>
    <w:rsid w:val="00F01A82"/>
    <w:rsid w:val="00F01C4B"/>
    <w:rsid w:val="00F2031F"/>
    <w:rsid w:val="00F21EE8"/>
    <w:rsid w:val="00F4513D"/>
    <w:rsid w:val="00F67A18"/>
    <w:rsid w:val="00F704CA"/>
    <w:rsid w:val="00F84617"/>
    <w:rsid w:val="00FD79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31C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BA31CF"/>
    <w:rPr>
      <w:sz w:val="28"/>
    </w:rPr>
  </w:style>
  <w:style w:type="paragraph" w:customStyle="1" w:styleId="a5">
    <w:name w:val="Заголовок к тексту"/>
    <w:basedOn w:val="a"/>
    <w:next w:val="a6"/>
    <w:qFormat/>
    <w:rsid w:val="00BA31CF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BA31CF"/>
    <w:pPr>
      <w:spacing w:after="120"/>
    </w:pPr>
  </w:style>
  <w:style w:type="character" w:customStyle="1" w:styleId="a7">
    <w:name w:val="Основной текст Знак"/>
    <w:link w:val="a6"/>
    <w:rsid w:val="00BA31CF"/>
    <w:rPr>
      <w:sz w:val="24"/>
      <w:szCs w:val="24"/>
    </w:rPr>
  </w:style>
  <w:style w:type="paragraph" w:customStyle="1" w:styleId="a8">
    <w:name w:val="Адресат"/>
    <w:basedOn w:val="a"/>
    <w:rsid w:val="00BA31CF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BA31C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BA31C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BA31CF"/>
  </w:style>
  <w:style w:type="character" w:styleId="ac">
    <w:name w:val="page number"/>
    <w:rsid w:val="00BA31CF"/>
  </w:style>
  <w:style w:type="paragraph" w:styleId="ad">
    <w:name w:val="No Spacing"/>
    <w:uiPriority w:val="1"/>
    <w:qFormat/>
    <w:rsid w:val="00BA31CF"/>
    <w:rPr>
      <w:sz w:val="28"/>
    </w:rPr>
  </w:style>
  <w:style w:type="paragraph" w:customStyle="1" w:styleId="ae">
    <w:name w:val="регистрационные поля"/>
    <w:basedOn w:val="a"/>
    <w:rsid w:val="00BA31CF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BA31CF"/>
    <w:rPr>
      <w:sz w:val="28"/>
    </w:rPr>
  </w:style>
  <w:style w:type="table" w:styleId="af0">
    <w:name w:val="Table Grid"/>
    <w:basedOn w:val="a1"/>
    <w:rsid w:val="00DB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2C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DB2C7C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31C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BA31CF"/>
    <w:rPr>
      <w:sz w:val="28"/>
    </w:rPr>
  </w:style>
  <w:style w:type="paragraph" w:customStyle="1" w:styleId="a5">
    <w:name w:val="Заголовок к тексту"/>
    <w:basedOn w:val="a"/>
    <w:next w:val="a6"/>
    <w:qFormat/>
    <w:rsid w:val="00BA31CF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BA31CF"/>
    <w:pPr>
      <w:spacing w:after="120"/>
    </w:pPr>
  </w:style>
  <w:style w:type="character" w:customStyle="1" w:styleId="a7">
    <w:name w:val="Основной текст Знак"/>
    <w:link w:val="a6"/>
    <w:rsid w:val="00BA31CF"/>
    <w:rPr>
      <w:sz w:val="24"/>
      <w:szCs w:val="24"/>
    </w:rPr>
  </w:style>
  <w:style w:type="paragraph" w:customStyle="1" w:styleId="a8">
    <w:name w:val="Адресат"/>
    <w:basedOn w:val="a"/>
    <w:rsid w:val="00BA31CF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BA31C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BA31C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BA31CF"/>
  </w:style>
  <w:style w:type="character" w:styleId="ac">
    <w:name w:val="page number"/>
    <w:rsid w:val="00BA31CF"/>
  </w:style>
  <w:style w:type="paragraph" w:styleId="ad">
    <w:name w:val="No Spacing"/>
    <w:uiPriority w:val="1"/>
    <w:qFormat/>
    <w:rsid w:val="00BA31CF"/>
    <w:rPr>
      <w:sz w:val="28"/>
    </w:rPr>
  </w:style>
  <w:style w:type="paragraph" w:customStyle="1" w:styleId="ae">
    <w:name w:val="регистрационные поля"/>
    <w:basedOn w:val="a"/>
    <w:rsid w:val="00BA31CF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BA31CF"/>
    <w:rPr>
      <w:sz w:val="28"/>
    </w:rPr>
  </w:style>
  <w:style w:type="table" w:styleId="af0">
    <w:name w:val="Table Grid"/>
    <w:basedOn w:val="a1"/>
    <w:rsid w:val="00DB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2C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DB2C7C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9946-5F30-4CBB-A7E2-ED9AAE9E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3590</Words>
  <Characters>20464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2023-04-25T09:30:00Z</dcterms:created>
  <dcterms:modified xsi:type="dcterms:W3CDTF">2023-04-25T09:30:00Z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